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50" w:rsidRPr="00F9068F" w:rsidRDefault="00F62350" w:rsidP="00334971">
      <w:pPr>
        <w:tabs>
          <w:tab w:val="left" w:pos="-540"/>
        </w:tabs>
        <w:spacing w:after="0" w:line="240" w:lineRule="auto"/>
        <w:contextualSpacing/>
        <w:jc w:val="both"/>
        <w:rPr>
          <w:rFonts w:ascii="Sylfaen" w:hAnsi="Sylfaen" w:cs="Sylfaen"/>
          <w:b/>
          <w:sz w:val="24"/>
          <w:szCs w:val="24"/>
          <w:lang w:val="ka-GE"/>
        </w:rPr>
      </w:pPr>
      <w:r w:rsidRPr="00F9068F">
        <w:rPr>
          <w:rFonts w:ascii="Sylfaen" w:hAnsi="Sylfaen" w:cs="Sylfaen"/>
          <w:b/>
          <w:sz w:val="24"/>
          <w:szCs w:val="24"/>
          <w:lang w:val="ka-GE"/>
        </w:rPr>
        <w:t xml:space="preserve">პაციენტი: თამარ შავშიშვილი                 </w:t>
      </w:r>
      <w:r w:rsidR="00F9068F">
        <w:rPr>
          <w:rFonts w:ascii="Sylfaen" w:hAnsi="Sylfaen" w:cs="Sylfaen"/>
          <w:b/>
          <w:sz w:val="24"/>
          <w:szCs w:val="24"/>
          <w:lang w:val="ka-GE"/>
        </w:rPr>
        <w:t xml:space="preserve">    </w:t>
      </w:r>
      <w:r w:rsidRPr="00F9068F">
        <w:rPr>
          <w:rFonts w:ascii="Sylfaen" w:hAnsi="Sylfaen" w:cs="Sylfaen"/>
          <w:b/>
          <w:sz w:val="24"/>
          <w:szCs w:val="24"/>
          <w:lang w:val="ka-GE"/>
        </w:rPr>
        <w:t xml:space="preserve">                     მომხსენებელი: გიორგი ლოლუა</w:t>
      </w:r>
    </w:p>
    <w:p w:rsidR="00F62350" w:rsidRDefault="00F62350" w:rsidP="00334971">
      <w:pPr>
        <w:tabs>
          <w:tab w:val="left" w:pos="-540"/>
        </w:tabs>
        <w:spacing w:after="0" w:line="240" w:lineRule="auto"/>
        <w:contextualSpacing/>
        <w:jc w:val="both"/>
        <w:rPr>
          <w:rFonts w:ascii="Sylfaen" w:hAnsi="Sylfaen" w:cs="Sylfaen"/>
          <w:sz w:val="24"/>
          <w:szCs w:val="24"/>
          <w:lang w:val="ka-GE"/>
        </w:rPr>
      </w:pPr>
    </w:p>
    <w:p w:rsidR="00334971" w:rsidRPr="003E54BE" w:rsidRDefault="00F62350" w:rsidP="00334971">
      <w:pPr>
        <w:tabs>
          <w:tab w:val="left" w:pos="-540"/>
        </w:tabs>
        <w:spacing w:after="0" w:line="240" w:lineRule="auto"/>
        <w:contextualSpacing/>
        <w:jc w:val="both"/>
        <w:rPr>
          <w:rFonts w:ascii="Sylfaen" w:hAnsi="Sylfaen"/>
          <w:sz w:val="24"/>
          <w:szCs w:val="24"/>
          <w:lang w:val="ka-GE"/>
        </w:rPr>
      </w:pPr>
      <w:r>
        <w:rPr>
          <w:rFonts w:ascii="Sylfaen" w:hAnsi="Sylfaen" w:cs="Sylfaen"/>
          <w:sz w:val="24"/>
          <w:szCs w:val="24"/>
          <w:lang w:val="ka-GE"/>
        </w:rPr>
        <w:t xml:space="preserve">        </w:t>
      </w:r>
      <w:r w:rsidR="00334971" w:rsidRPr="003E54BE">
        <w:rPr>
          <w:rFonts w:ascii="Sylfaen" w:hAnsi="Sylfaen"/>
          <w:sz w:val="24"/>
          <w:szCs w:val="24"/>
          <w:lang w:val="ka-GE"/>
        </w:rPr>
        <w:t xml:space="preserve">სსიპ სამედიცინო და ფარმაცევტული საქმიანობის რეგულირების სააგენტოს მიერ, შესწავლილ იქნა შპს „ქართულ-ჰოლანდიურ ჰოსპიტალში“ პაციენტ თამარ შავშიშვილისათვის (შვილი) გაწეული სამედიცინო დახმარების ხარისხი. </w:t>
      </w:r>
    </w:p>
    <w:p w:rsidR="00334971" w:rsidRPr="003E54BE" w:rsidRDefault="00334971" w:rsidP="00334971">
      <w:pPr>
        <w:tabs>
          <w:tab w:val="left" w:pos="-540"/>
        </w:tabs>
        <w:spacing w:after="0" w:line="240" w:lineRule="auto"/>
        <w:contextualSpacing/>
        <w:jc w:val="both"/>
        <w:rPr>
          <w:rFonts w:ascii="Sylfaen" w:hAnsi="Sylfaen"/>
          <w:sz w:val="24"/>
          <w:szCs w:val="24"/>
          <w:lang w:val="ka-GE"/>
        </w:rPr>
      </w:pPr>
      <w:r w:rsidRPr="003E54BE">
        <w:rPr>
          <w:rFonts w:ascii="Sylfaen" w:hAnsi="Sylfaen"/>
          <w:sz w:val="24"/>
          <w:szCs w:val="24"/>
          <w:lang w:val="ka-GE"/>
        </w:rPr>
        <w:t xml:space="preserve">      „სტაციონარული პაციენტის სამედიცინო ბარათის“ (№1104) მიხედვით,                                                                                    პაციენტი თამარ შავშიშვილი (31წლის), 05.02.2019წ 09:45სთ-ზე, სასწრაფო სამედიცინო დახმარების ბრიგადის მიერ, მიყვანილ იქნა შპს „ქართულ-ჰოლანდიურ ჰოსპიტალში“, ჩატარდა ექიმ იოსებ ყარსელიშვილის (სერტ.: „გადაუდებელი მედიცინა“, „კრიტიკული მედიცინა“) კონსულტაცია: „უჩივის ტკივილს და მოძრაობის შეზღუდვას  მარცხენა ქვემო კიდურსა და ზემო კიდურის მტევნის არეში“.</w:t>
      </w:r>
    </w:p>
    <w:p w:rsidR="00334971" w:rsidRPr="003E54BE" w:rsidRDefault="00334971" w:rsidP="00334971">
      <w:pPr>
        <w:tabs>
          <w:tab w:val="left" w:pos="-540"/>
        </w:tabs>
        <w:spacing w:after="0" w:line="240" w:lineRule="auto"/>
        <w:contextualSpacing/>
        <w:jc w:val="both"/>
        <w:rPr>
          <w:rFonts w:ascii="Sylfaen" w:hAnsi="Sylfaen"/>
          <w:sz w:val="24"/>
          <w:szCs w:val="24"/>
          <w:lang w:val="ka-GE"/>
        </w:rPr>
      </w:pPr>
      <w:r w:rsidRPr="003E54BE">
        <w:rPr>
          <w:rFonts w:ascii="Sylfaen" w:hAnsi="Sylfaen"/>
          <w:sz w:val="24"/>
          <w:szCs w:val="24"/>
          <w:lang w:val="ka-GE"/>
        </w:rPr>
        <w:t xml:space="preserve">       05.02.2019წ 10:10სთ-ზე ჩატარებული რენტგენოგრაფიით (ექიმი მაია ფარულავა, სერტ.: „რადიოლოგია“): „აღინიშნება მარცხენა ბარძაყის ძვლის დიაფიზის დისტალური ბოლოს ფრაგმენტოვანი მოტეხილობა ფრაგმენტების ცდომით. მარცხენა მტევნის მე-5 თითის ძირითადი ფალანგის მოტეხილობა ფრაგმენტების ცდომით, ამოვარდნილობა“.</w:t>
      </w:r>
    </w:p>
    <w:p w:rsidR="00334971" w:rsidRPr="003E54BE" w:rsidRDefault="00334971" w:rsidP="00334971">
      <w:pPr>
        <w:tabs>
          <w:tab w:val="left" w:pos="-540"/>
        </w:tabs>
        <w:spacing w:after="0" w:line="240" w:lineRule="auto"/>
        <w:contextualSpacing/>
        <w:jc w:val="both"/>
        <w:rPr>
          <w:rFonts w:ascii="Sylfaen" w:hAnsi="Sylfaen"/>
          <w:sz w:val="24"/>
          <w:szCs w:val="24"/>
          <w:lang w:val="ka-GE"/>
        </w:rPr>
      </w:pPr>
      <w:r w:rsidRPr="003E54BE">
        <w:rPr>
          <w:rFonts w:ascii="Sylfaen" w:hAnsi="Sylfaen"/>
          <w:sz w:val="24"/>
          <w:szCs w:val="24"/>
          <w:lang w:val="ka-GE"/>
        </w:rPr>
        <w:t xml:space="preserve">       05.02.2019წ 09:50სთ-10:15სთ ექიმ თემურ კვეტენაძის (სერტ.: „ორთოპედია-ტრავმატოლოგია“) ჩანაწერით: „პაციენტი უჩივის ტკივილს მარცხენა ბარძაყის და მარცხენა მტევნის არეში. შესიებას, მოძრაობის შეზღუდვას და დეფორმაციას. პაციენტის მდგომარეობა სტაბილური, დამაკმაყოფილებელი“. </w:t>
      </w:r>
    </w:p>
    <w:p w:rsidR="00334971" w:rsidRPr="003E54BE" w:rsidRDefault="00334971" w:rsidP="00334971">
      <w:pPr>
        <w:tabs>
          <w:tab w:val="left" w:pos="-540"/>
        </w:tabs>
        <w:spacing w:after="0" w:line="240" w:lineRule="auto"/>
        <w:contextualSpacing/>
        <w:jc w:val="both"/>
        <w:rPr>
          <w:rFonts w:ascii="Sylfaen" w:hAnsi="Sylfaen"/>
          <w:sz w:val="24"/>
          <w:szCs w:val="24"/>
          <w:lang w:val="ka-GE"/>
        </w:rPr>
      </w:pPr>
      <w:r w:rsidRPr="003E54BE">
        <w:rPr>
          <w:rFonts w:ascii="Sylfaen" w:hAnsi="Sylfaen"/>
          <w:sz w:val="24"/>
          <w:szCs w:val="24"/>
          <w:lang w:val="ka-GE"/>
        </w:rPr>
        <w:t xml:space="preserve">       05.02.2019 11:30სთ-ზე ექიმ იოსებ ყარსელიშვილის ჩანაწერით: „პაციენტის ზოგადი მდგომარეობა საყურადღებო. ნევროლოგიური სტატუსი: კონტაქტში შემოდის, ასრულებს ინსტრუქციებს. უჩივის ტკივილს მარცხენა მენჯ-ბარძაყის და მარცხენა მტევნის საპროექციო არეში. სუნთქვა სპონტანური, RR-22’, SPO</w:t>
      </w:r>
      <w:r w:rsidRPr="003E54BE">
        <w:rPr>
          <w:rFonts w:ascii="Sylfaen" w:hAnsi="Sylfaen"/>
          <w:sz w:val="24"/>
          <w:szCs w:val="24"/>
          <w:vertAlign w:val="subscript"/>
          <w:lang w:val="ka-GE"/>
        </w:rPr>
        <w:t>2</w:t>
      </w:r>
      <w:r w:rsidRPr="003E54BE">
        <w:rPr>
          <w:rFonts w:ascii="Sylfaen" w:hAnsi="Sylfaen"/>
          <w:sz w:val="24"/>
          <w:szCs w:val="24"/>
          <w:lang w:val="ka-GE"/>
        </w:rPr>
        <w:t>-96%. აუსკულტაციით სუნთქვა ტარდება ორივე მხარეს. ჰემოდინამიკური მაჩვენებლები: T/A-136/80mmgHg HR-95. t-36.5</w:t>
      </w:r>
      <w:r w:rsidRPr="003E54BE">
        <w:rPr>
          <w:rFonts w:ascii="Sylfaen" w:hAnsi="Sylfaen"/>
          <w:sz w:val="24"/>
          <w:szCs w:val="24"/>
          <w:vertAlign w:val="superscript"/>
          <w:lang w:val="ka-GE"/>
        </w:rPr>
        <w:t>0</w:t>
      </w:r>
      <w:r w:rsidRPr="003E54BE">
        <w:rPr>
          <w:rFonts w:ascii="Sylfaen" w:hAnsi="Sylfaen"/>
          <w:sz w:val="24"/>
          <w:szCs w:val="24"/>
          <w:lang w:val="ka-GE"/>
        </w:rPr>
        <w:t>C. მუცელი რბილი, სუნთქვაში მონაწილე, შარდვა ურეთრული კათეტერით. გადაუდებელი დახმარების განყოფილებაში ჩაუტარდა სისხლის კლინიკო-ლაბორატორიული გამოკვლევები, აყვანილ იქნა კარდიომონიტორზე. ჩაუტარდა მარცხენა მენჯ-ბარძაყის სახსრის, მტევნის და გულმკერდის RO-გრაფია. ჩაუტარდა FAST-ექოსკოპია. კონსულტირდა ტრავმატოლოგის და ზოგადი ქირურგის მიერ. ჩაუტარდა ანტიტეტანური იმუნიზაცია ტეტაგამით. პაციენტი საჭიროებს ოპერაციულ მკურნალობას, მომზადების მიზნით გადადის მულტიპროფილურ განყოფილებაში“.</w:t>
      </w:r>
    </w:p>
    <w:p w:rsidR="00334971" w:rsidRPr="003E54BE" w:rsidRDefault="00334971" w:rsidP="00334971">
      <w:pPr>
        <w:tabs>
          <w:tab w:val="left" w:pos="-540"/>
        </w:tabs>
        <w:spacing w:after="0" w:line="240" w:lineRule="auto"/>
        <w:contextualSpacing/>
        <w:jc w:val="both"/>
        <w:rPr>
          <w:rFonts w:ascii="Sylfaen" w:hAnsi="Sylfaen"/>
          <w:sz w:val="24"/>
          <w:szCs w:val="24"/>
          <w:lang w:val="ka-GE"/>
        </w:rPr>
      </w:pPr>
      <w:r w:rsidRPr="003E54BE">
        <w:rPr>
          <w:rFonts w:ascii="Sylfaen" w:hAnsi="Sylfaen"/>
          <w:sz w:val="24"/>
          <w:szCs w:val="24"/>
          <w:lang w:val="ka-GE"/>
        </w:rPr>
        <w:t xml:space="preserve">      კლინიკური დიაგნოზი: „ბარძაყის დიაფიზური (სხეულის) მოტეხილობა (მარცხენა ბარძაყის ძვლის დიაფიზური მოტეხილობა), სხვა თითის მოტეხილობა (მარცხენა მტევნის V თითის მოტეხილობა)“.</w:t>
      </w:r>
    </w:p>
    <w:p w:rsidR="00334971" w:rsidRPr="003E54BE" w:rsidRDefault="00334971" w:rsidP="00334971">
      <w:pPr>
        <w:tabs>
          <w:tab w:val="left" w:pos="-540"/>
        </w:tabs>
        <w:spacing w:after="0" w:line="240" w:lineRule="auto"/>
        <w:contextualSpacing/>
        <w:jc w:val="both"/>
        <w:rPr>
          <w:rFonts w:ascii="Sylfaen" w:hAnsi="Sylfaen"/>
          <w:sz w:val="24"/>
          <w:szCs w:val="24"/>
          <w:lang w:val="ka-GE"/>
        </w:rPr>
      </w:pPr>
      <w:r w:rsidRPr="003E54BE">
        <w:rPr>
          <w:rFonts w:ascii="Sylfaen" w:hAnsi="Sylfaen"/>
          <w:sz w:val="24"/>
          <w:szCs w:val="24"/>
          <w:lang w:val="ka-GE"/>
        </w:rPr>
        <w:t xml:space="preserve">      05.02.2019წ 12:00სთ-ზე ორთოპედ-ტრავმატოლოგ თემურ კვეტენაძის ჩანაწერით: „პაციენტი გადმოყვანილია ER-დან. აღნიშნავს ტკივილს მარცხენა ქვემო კიდურის და მარცხენა მტევნის მე-V თითის არეში, ჰემოდინამიკა სტაბილური, T/A-130/90 mmHg, </w:t>
      </w:r>
      <w:r w:rsidRPr="003E54BE">
        <w:rPr>
          <w:rFonts w:ascii="Sylfaen" w:hAnsi="Sylfaen"/>
          <w:sz w:val="24"/>
          <w:szCs w:val="24"/>
          <w:lang w:val="ka-GE"/>
        </w:rPr>
        <w:lastRenderedPageBreak/>
        <w:t xml:space="preserve">P-88’, სუნთქვა ვეზიკულური, მუცელი რბილი, უმტკივნეულო, შარდვა თავისუფალი. პაციენტი ემზადება ოპერაციული მკურნალობისთვის“. </w:t>
      </w:r>
    </w:p>
    <w:p w:rsidR="00334971" w:rsidRPr="003E54BE" w:rsidRDefault="00334971" w:rsidP="00334971">
      <w:pPr>
        <w:spacing w:after="0" w:line="240" w:lineRule="auto"/>
        <w:jc w:val="both"/>
        <w:rPr>
          <w:rFonts w:ascii="Sylfaen" w:hAnsi="Sylfaen"/>
          <w:sz w:val="24"/>
          <w:szCs w:val="24"/>
          <w:lang w:val="ka-GE"/>
        </w:rPr>
      </w:pPr>
      <w:r w:rsidRPr="003E54BE">
        <w:rPr>
          <w:rFonts w:ascii="Sylfaen" w:hAnsi="Sylfaen"/>
          <w:sz w:val="24"/>
          <w:szCs w:val="24"/>
          <w:lang w:val="ka-GE"/>
        </w:rPr>
        <w:t xml:space="preserve">     „ოპერაციის პროტოკოლის“ (№111) მიხედვით, 05.02.2019წ 20:00სთ-23:00სთ პერიოდში, პაციენტს, სპინალური ანესთეზიის ფონზე (ექიმი კონსტანტინე ნებაძე სერტ.: „ანესთეზიოლოგია და რეანიმატოლოგია“) ექიმ თემურ კვეტენაძის მიერ, ჩაუტარდა ოპერაცია: „მარცხენა ბარძაყის ძვლის ოსტეოსინთეზი ინტრამედულარული ღეროს და ჭანჭიკების გამოყენებით, მარცხენა ხელის მტევნის V თითის ოსტეოსინთეზი ჩხირებით. ოპერაციის მსვლელობის თანმიმდევრული აღწერა: „პაციენტი დაფიქსირებულია ორთოპედიულ მაგიდაზე. მაგიდის საშუალებით ეოპ-კონტროლის ქვეშ მოხდა დახურული რეპოზიცია. წინა-ლატერალური მიდგომით გაიკვეთა კანი (4 სმ სიგრძის განაკვეთი), კანქვეშა რბილი ქსოვილები და კუნთები გაითიშა მახვილად და ჩლუნგად, მოხდა მიდგომა მარჯვენა ბარძაყის ძვლის დიდ ციბრუტთან. შესაბამისი ტექნიკის მიხედვით ბარძაყის ძვლის არხში გატარებული იქნა ინტარამედულარული ღერო. დისტალური და პროქსიმალური ბლოკირება ჭანჭიკების საშუალებით ეოპ-კონტროლის ქვეშ. ფიქსაცია სტაბილურია, მოძრაობა შემოწმებულია, ოსტეოსინთეზი სტაბილურია. ჭრილობა ამოირეცხა. რბილი ქსოვილები გაიკერა შრეობრივად. კანზე გამოყენებულ იქნა სამედიცინო სტეპლერი. დახურული რეპოზიცია V თითის ძირითადი ფალანგის. ოსტეოსინთეზი ჩხირების საშუალებით“.</w:t>
      </w:r>
    </w:p>
    <w:p w:rsidR="00334971" w:rsidRPr="003E54BE" w:rsidRDefault="00334971" w:rsidP="00334971">
      <w:pPr>
        <w:tabs>
          <w:tab w:val="left" w:pos="-540"/>
        </w:tabs>
        <w:spacing w:after="0" w:line="240" w:lineRule="auto"/>
        <w:contextualSpacing/>
        <w:jc w:val="both"/>
        <w:rPr>
          <w:rFonts w:ascii="Sylfaen" w:hAnsi="Sylfaen"/>
          <w:sz w:val="24"/>
          <w:szCs w:val="24"/>
          <w:lang w:val="ka-GE"/>
        </w:rPr>
      </w:pPr>
      <w:r w:rsidRPr="003E54BE">
        <w:rPr>
          <w:rFonts w:ascii="Sylfaen" w:hAnsi="Sylfaen"/>
          <w:sz w:val="24"/>
          <w:szCs w:val="24"/>
          <w:lang w:val="ka-GE"/>
        </w:rPr>
        <w:t xml:space="preserve">     06.02.2019წ 10:00სთ ექიმ თემურ კვეტენაძის ჩანაწერით:  „პაციენტი გადმოყვანილია პოსტოპერაციული ბლოკიდან ტრავმატოლოგიურ განყოფილებაში მკურნალობის გაგრძელებისთვის. პაციენტის ზოგადი მდგომარეობა დამაკმაყოფილებელი, სტაბილური. უჩივის ტკივილს პოსტოპერაციული ჭრილობის არეში. ჩატარებული აქვს მარცხენა ბარძაყის ძვლის ოსტეოსინთეზი ინტრამედულარული ღეროს და ბლოკატორი  ჭანჭიკების გამოყენებით, მარცხენა მტევნის V თითის ოსტეოსინთეზი კირშნერის ჩხირებით. ჭრილობის ნახვევი მშრალი. ჰემოდინამიკური და სუნთქვის მაჩვენებლები ნორმის ფარგლებში. P-84’, T/A-119/72mmHg, SPO</w:t>
      </w:r>
      <w:r w:rsidRPr="003E54BE">
        <w:rPr>
          <w:rFonts w:ascii="Sylfaen" w:hAnsi="Sylfaen"/>
          <w:sz w:val="24"/>
          <w:szCs w:val="24"/>
          <w:vertAlign w:val="subscript"/>
          <w:lang w:val="ka-GE"/>
        </w:rPr>
        <w:t>2</w:t>
      </w:r>
      <w:r w:rsidRPr="003E54BE">
        <w:rPr>
          <w:rFonts w:ascii="Sylfaen" w:hAnsi="Sylfaen"/>
          <w:sz w:val="24"/>
          <w:szCs w:val="24"/>
          <w:lang w:val="ka-GE"/>
        </w:rPr>
        <w:t>-98%, T-36,4</w:t>
      </w:r>
      <w:r w:rsidRPr="003E54BE">
        <w:rPr>
          <w:rFonts w:ascii="Sylfaen" w:hAnsi="Sylfaen"/>
          <w:sz w:val="24"/>
          <w:szCs w:val="24"/>
          <w:vertAlign w:val="superscript"/>
          <w:lang w:val="ka-GE"/>
        </w:rPr>
        <w:t>0</w:t>
      </w:r>
      <w:r w:rsidRPr="003E54BE">
        <w:rPr>
          <w:rFonts w:ascii="Sylfaen" w:hAnsi="Sylfaen"/>
          <w:sz w:val="24"/>
          <w:szCs w:val="24"/>
          <w:lang w:val="ka-GE"/>
        </w:rPr>
        <w:t>C. ძირითადი და სიმპტომური მკურნალობა დანიშნულების მიხედვით.“</w:t>
      </w:r>
    </w:p>
    <w:p w:rsidR="00334971" w:rsidRPr="003E54BE" w:rsidRDefault="00334971" w:rsidP="00334971">
      <w:pPr>
        <w:tabs>
          <w:tab w:val="left" w:pos="-540"/>
        </w:tabs>
        <w:spacing w:after="0" w:line="240" w:lineRule="auto"/>
        <w:contextualSpacing/>
        <w:jc w:val="both"/>
        <w:rPr>
          <w:rFonts w:ascii="Sylfaen" w:hAnsi="Sylfaen"/>
          <w:sz w:val="24"/>
          <w:szCs w:val="24"/>
          <w:lang w:val="ka-GE"/>
        </w:rPr>
      </w:pPr>
      <w:r w:rsidRPr="003E54BE">
        <w:rPr>
          <w:rFonts w:ascii="Sylfaen" w:hAnsi="Sylfaen"/>
          <w:sz w:val="24"/>
          <w:szCs w:val="24"/>
          <w:lang w:val="ka-GE"/>
        </w:rPr>
        <w:t xml:space="preserve">        06.02.2019წ 11:40სთ პაციენტს ჩაუტარდა მარცხენა მტევნისა და მარცხენა მენჯ-ბარძაყის რენტგენოგრაფია (ექიმი მაია ფარულავა სერტ.: „რადიოლოგია“), რომლის დასკვნით: „აღინიშნა მარცხენა მტევნის მე-5 თითის ძირითადი ფალანგის მოტეხილობის გამო ოსტეოსინთეზის შემდგომი მდგომარეობა, ფიქსაცია კირშნერის ჩხირებით, კომპონენტების დამაკმაყოფილებელი დგომით“, „მარცხენა ბარძაყის ძვლის დიაფიზის მოტეხილობის გამო გაკეთებულია ოსტეოსინთეზი, ფიქსაცია ინტრამედულარული ღეროთი, ფრაგმენტების დამაკმაყოფილებელი დგომით“.</w:t>
      </w:r>
    </w:p>
    <w:p w:rsidR="00334971" w:rsidRPr="003E54BE" w:rsidRDefault="00334971" w:rsidP="00334971">
      <w:pPr>
        <w:tabs>
          <w:tab w:val="left" w:pos="-540"/>
        </w:tabs>
        <w:spacing w:after="0" w:line="240" w:lineRule="auto"/>
        <w:contextualSpacing/>
        <w:jc w:val="both"/>
        <w:rPr>
          <w:rFonts w:ascii="Sylfaen" w:hAnsi="Sylfaen"/>
          <w:sz w:val="24"/>
          <w:szCs w:val="24"/>
          <w:lang w:val="ka-GE"/>
        </w:rPr>
      </w:pPr>
      <w:r w:rsidRPr="003E54BE">
        <w:rPr>
          <w:rFonts w:ascii="Sylfaen" w:hAnsi="Sylfaen"/>
          <w:sz w:val="24"/>
          <w:szCs w:val="24"/>
          <w:lang w:val="ka-GE"/>
        </w:rPr>
        <w:t xml:space="preserve">         07.02.2019წ-08.02.2019წ სამედიცინო დოკუმენტაციაში არსებული ჩანაწერების მიხედვით:  პაციენტის ზოგადი მდგომარეობა იყო დამაკმაყოფილებელი, სტაბილური. უჩიოდა დისკომფორტს ჭრილობის არეში. ჰემოდინამიკური და სუნთქვის მაჩვენებლები იყო ნორმის ფარგლებში. პაციენტს უტარდებოდა ჭრილობის დამუშავება ბეტადინის ხსნარით და შეხვევა სტერილური საფენებით, </w:t>
      </w:r>
      <w:r w:rsidRPr="003E54BE">
        <w:rPr>
          <w:rFonts w:ascii="Sylfaen" w:hAnsi="Sylfaen"/>
          <w:sz w:val="24"/>
          <w:szCs w:val="24"/>
          <w:lang w:val="ka-GE"/>
        </w:rPr>
        <w:lastRenderedPageBreak/>
        <w:t>ძირითადი  და სიმპტომური მკურნალობა დანიშნულების მიხედვით.  08.02.2019წ 14:00 სთ-ზე პაციენტი დამაკმაყოფილებელი მდგომარეობით, ამბულატორიულ პირობებში მკურნალობის გასაგრძელებლად გაეწერა კლინიკიდან. მიეცა შესაბამისი რეკომენდაციები და დანიშნულება.</w:t>
      </w:r>
    </w:p>
    <w:p w:rsidR="00334971" w:rsidRPr="008133C3" w:rsidRDefault="00334971" w:rsidP="00334971">
      <w:pPr>
        <w:tabs>
          <w:tab w:val="left" w:pos="-540"/>
        </w:tabs>
        <w:spacing w:after="0" w:line="240" w:lineRule="auto"/>
        <w:contextualSpacing/>
        <w:jc w:val="both"/>
        <w:rPr>
          <w:rStyle w:val="Emphasis"/>
          <w:rFonts w:ascii="Sylfaen" w:hAnsi="Sylfaen" w:cs="Sylfaen"/>
          <w:bCs/>
          <w:i w:val="0"/>
          <w:iCs w:val="0"/>
          <w:shd w:val="clear" w:color="auto" w:fill="FFFFFF"/>
        </w:rPr>
      </w:pPr>
      <w:r w:rsidRPr="003E54BE">
        <w:rPr>
          <w:rFonts w:ascii="Sylfaen" w:hAnsi="Sylfaen"/>
          <w:sz w:val="24"/>
          <w:szCs w:val="24"/>
          <w:lang w:val="ka-GE"/>
        </w:rPr>
        <w:t xml:space="preserve">      </w:t>
      </w:r>
      <w:r w:rsidRPr="008133C3">
        <w:rPr>
          <w:rFonts w:ascii="Sylfaen" w:hAnsi="Sylfaen"/>
          <w:sz w:val="24"/>
          <w:szCs w:val="24"/>
          <w:lang w:val="ka-GE"/>
        </w:rPr>
        <w:t xml:space="preserve">„სტაციონარული პაციენტის სამედიცინო ბარათის“ (№916/19) მიხედვით, პაციენტმა 03.04.2019წ მიმართა </w:t>
      </w:r>
      <w:r w:rsidRPr="008133C3">
        <w:rPr>
          <w:rFonts w:ascii="Sylfaen" w:hAnsi="Sylfaen" w:cs="Sylfaen"/>
          <w:sz w:val="24"/>
          <w:szCs w:val="24"/>
          <w:shd w:val="clear" w:color="auto" w:fill="FFFFFF"/>
        </w:rPr>
        <w:t>შპს</w:t>
      </w:r>
      <w:r w:rsidRPr="008133C3">
        <w:rPr>
          <w:rFonts w:ascii="Sylfaen" w:hAnsi="Sylfaen" w:cs="Tahoma"/>
          <w:sz w:val="24"/>
          <w:szCs w:val="24"/>
          <w:shd w:val="clear" w:color="auto" w:fill="FFFFFF"/>
        </w:rPr>
        <w:t xml:space="preserve"> "</w:t>
      </w:r>
      <w:r w:rsidRPr="008133C3">
        <w:rPr>
          <w:rFonts w:ascii="Sylfaen" w:hAnsi="Sylfaen" w:cs="Sylfaen"/>
          <w:sz w:val="24"/>
          <w:szCs w:val="24"/>
          <w:shd w:val="clear" w:color="auto" w:fill="FFFFFF"/>
        </w:rPr>
        <w:t>ბოხუას</w:t>
      </w:r>
      <w:r w:rsidRPr="008133C3">
        <w:rPr>
          <w:rFonts w:ascii="Sylfaen" w:hAnsi="Sylfaen" w:cs="Tahoma"/>
          <w:sz w:val="24"/>
          <w:szCs w:val="24"/>
          <w:shd w:val="clear" w:color="auto" w:fill="FFFFFF"/>
        </w:rPr>
        <w:t xml:space="preserve"> </w:t>
      </w:r>
      <w:r w:rsidRPr="008133C3">
        <w:rPr>
          <w:rFonts w:ascii="Sylfaen" w:hAnsi="Sylfaen" w:cs="Sylfaen"/>
          <w:sz w:val="24"/>
          <w:szCs w:val="24"/>
          <w:shd w:val="clear" w:color="auto" w:fill="FFFFFF"/>
        </w:rPr>
        <w:t>სახელობის</w:t>
      </w:r>
      <w:r w:rsidRPr="008133C3">
        <w:rPr>
          <w:rFonts w:ascii="Sylfaen" w:hAnsi="Sylfaen" w:cs="Tahoma"/>
          <w:sz w:val="24"/>
          <w:szCs w:val="24"/>
          <w:shd w:val="clear" w:color="auto" w:fill="FFFFFF"/>
        </w:rPr>
        <w:t xml:space="preserve"> </w:t>
      </w:r>
      <w:r w:rsidRPr="008133C3">
        <w:rPr>
          <w:rFonts w:ascii="Sylfaen" w:hAnsi="Sylfaen" w:cs="Sylfaen"/>
          <w:sz w:val="24"/>
          <w:szCs w:val="24"/>
          <w:shd w:val="clear" w:color="auto" w:fill="FFFFFF"/>
        </w:rPr>
        <w:t>კარდიოვასკულარულ</w:t>
      </w:r>
      <w:r w:rsidRPr="008133C3">
        <w:rPr>
          <w:rFonts w:ascii="Sylfaen" w:hAnsi="Sylfaen" w:cs="Tahoma"/>
          <w:sz w:val="24"/>
          <w:szCs w:val="24"/>
          <w:shd w:val="clear" w:color="auto" w:fill="FFFFFF"/>
        </w:rPr>
        <w:t xml:space="preserve"> </w:t>
      </w:r>
      <w:r w:rsidRPr="008133C3">
        <w:rPr>
          <w:rFonts w:ascii="Sylfaen" w:hAnsi="Sylfaen" w:cs="Sylfaen"/>
          <w:sz w:val="24"/>
          <w:szCs w:val="24"/>
          <w:shd w:val="clear" w:color="auto" w:fill="FFFFFF"/>
        </w:rPr>
        <w:t>ცენტრ</w:t>
      </w:r>
      <w:r w:rsidRPr="008133C3">
        <w:rPr>
          <w:rFonts w:ascii="Sylfaen" w:hAnsi="Sylfaen" w:cs="Sylfaen"/>
          <w:sz w:val="24"/>
          <w:szCs w:val="24"/>
          <w:shd w:val="clear" w:color="auto" w:fill="FFFFFF"/>
          <w:lang w:val="ka-GE"/>
        </w:rPr>
        <w:t>ს</w:t>
      </w:r>
      <w:r w:rsidRPr="008133C3">
        <w:rPr>
          <w:rFonts w:ascii="Sylfaen" w:hAnsi="Sylfaen" w:cs="Tahoma"/>
          <w:sz w:val="24"/>
          <w:szCs w:val="24"/>
          <w:shd w:val="clear" w:color="auto" w:fill="FFFFFF"/>
        </w:rPr>
        <w:t>"</w:t>
      </w:r>
      <w:r w:rsidRPr="008133C3">
        <w:rPr>
          <w:rFonts w:ascii="Sylfaen" w:hAnsi="Sylfaen" w:cs="Tahoma"/>
          <w:sz w:val="24"/>
          <w:szCs w:val="24"/>
          <w:shd w:val="clear" w:color="auto" w:fill="FFFFFF"/>
          <w:lang w:val="ka-GE"/>
        </w:rPr>
        <w:t xml:space="preserve">, ჩივილებით: მარცხენა ქვემო კიდურის შეშუპება, დაჭიმულობა და ტკივილი. პაციენტს ჩაუტარდა კონსერვატიული მკურნალობის კურსი (ი/ვ ინფუზიური თერაპია </w:t>
      </w:r>
      <w:r w:rsidRPr="008133C3">
        <w:rPr>
          <w:rStyle w:val="Emphasis"/>
          <w:rFonts w:ascii="Sylfaen" w:hAnsi="Sylfaen" w:cs="Sylfaen"/>
          <w:bCs/>
          <w:i w:val="0"/>
          <w:sz w:val="24"/>
          <w:szCs w:val="24"/>
          <w:shd w:val="clear" w:color="auto" w:fill="FFFFFF"/>
        </w:rPr>
        <w:t>არაფრაქციონირებული</w:t>
      </w:r>
      <w:r w:rsidRPr="008133C3">
        <w:rPr>
          <w:rStyle w:val="Emphasis"/>
          <w:rFonts w:ascii="Sylfaen" w:hAnsi="Sylfaen" w:cs="Arial"/>
          <w:bCs/>
          <w:i w:val="0"/>
          <w:sz w:val="24"/>
          <w:szCs w:val="24"/>
          <w:shd w:val="clear" w:color="auto" w:fill="FFFFFF"/>
        </w:rPr>
        <w:t xml:space="preserve"> </w:t>
      </w:r>
      <w:r w:rsidRPr="008133C3">
        <w:rPr>
          <w:rStyle w:val="Emphasis"/>
          <w:rFonts w:ascii="Sylfaen" w:hAnsi="Sylfaen" w:cs="Sylfaen"/>
          <w:bCs/>
          <w:i w:val="0"/>
          <w:sz w:val="24"/>
          <w:szCs w:val="24"/>
          <w:shd w:val="clear" w:color="auto" w:fill="FFFFFF"/>
        </w:rPr>
        <w:t>ჰეპარინი</w:t>
      </w:r>
      <w:r w:rsidRPr="008133C3">
        <w:rPr>
          <w:rStyle w:val="Emphasis"/>
          <w:rFonts w:ascii="Sylfaen" w:hAnsi="Sylfaen" w:cs="Sylfaen"/>
          <w:bCs/>
          <w:i w:val="0"/>
          <w:sz w:val="24"/>
          <w:szCs w:val="24"/>
          <w:shd w:val="clear" w:color="auto" w:fill="FFFFFF"/>
          <w:lang w:val="ka-GE"/>
        </w:rPr>
        <w:t>თ), ლაბორატორიული კვლევის მონიტორინგით, სტაციონარულ პირობებში. მკურნალობის ფონზე აღინიშნა დადებითი დინამიკა, ტკივილის სინდრომი მოიხსნა, კიდურები დაცხრა. 12.04.2019წ პაციენტი დამაკმყოფილებელი მდგომარეობით გაეწერა კლინიკიდან. მიეცა შესაბამისი სამკურნალო და შრომითი რეკომენდაციები.</w:t>
      </w:r>
    </w:p>
    <w:p w:rsidR="00334971" w:rsidRPr="008133C3" w:rsidRDefault="00334971" w:rsidP="00334971">
      <w:pPr>
        <w:tabs>
          <w:tab w:val="left" w:pos="-540"/>
        </w:tabs>
        <w:spacing w:after="0" w:line="240" w:lineRule="auto"/>
        <w:jc w:val="both"/>
        <w:rPr>
          <w:rStyle w:val="Emphasis"/>
          <w:rFonts w:ascii="Sylfaen" w:hAnsi="Sylfaen" w:cs="Sylfaen"/>
          <w:bCs/>
          <w:i w:val="0"/>
          <w:iCs w:val="0"/>
          <w:sz w:val="24"/>
          <w:szCs w:val="24"/>
          <w:shd w:val="clear" w:color="auto" w:fill="FFFFFF"/>
          <w:lang w:val="ka-GE"/>
        </w:rPr>
      </w:pPr>
      <w:r w:rsidRPr="008133C3">
        <w:rPr>
          <w:rStyle w:val="Emphasis"/>
          <w:rFonts w:ascii="Sylfaen" w:hAnsi="Sylfaen" w:cs="Sylfaen"/>
          <w:bCs/>
          <w:i w:val="0"/>
          <w:sz w:val="24"/>
          <w:szCs w:val="24"/>
          <w:shd w:val="clear" w:color="auto" w:fill="FFFFFF"/>
          <w:lang w:val="ka-GE"/>
        </w:rPr>
        <w:t xml:space="preserve">  </w:t>
      </w:r>
      <w:r w:rsidRPr="008133C3">
        <w:rPr>
          <w:rFonts w:ascii="Sylfaen" w:hAnsi="Sylfaen"/>
          <w:sz w:val="24"/>
          <w:szCs w:val="24"/>
          <w:lang w:val="ka-GE"/>
        </w:rPr>
        <w:t xml:space="preserve">    „სტაციონარული პაციენტის სამედიცინო ბარათის“ (№1794/19) მიხედვით,</w:t>
      </w:r>
      <w:r w:rsidRPr="008133C3">
        <w:rPr>
          <w:rStyle w:val="Emphasis"/>
          <w:rFonts w:ascii="Sylfaen" w:hAnsi="Sylfaen" w:cs="Sylfaen"/>
          <w:bCs/>
          <w:i w:val="0"/>
          <w:sz w:val="24"/>
          <w:szCs w:val="24"/>
          <w:shd w:val="clear" w:color="auto" w:fill="FFFFFF"/>
          <w:lang w:val="ka-GE"/>
        </w:rPr>
        <w:t xml:space="preserve">      18.07.2019წ 14:15სთ-ზე პაციენტმა ქვემო ღრუ ვენაში კავა-ფილტრის იმპლანტაციის ჩატარების მიზნით მიმართა </w:t>
      </w:r>
      <w:r w:rsidRPr="008133C3">
        <w:rPr>
          <w:rFonts w:ascii="Sylfaen" w:hAnsi="Sylfaen"/>
          <w:sz w:val="24"/>
          <w:szCs w:val="24"/>
          <w:lang w:val="ka-GE"/>
        </w:rPr>
        <w:t>შპს „ავერსის კლინიკას“.</w:t>
      </w:r>
      <w:r w:rsidRPr="008133C3">
        <w:rPr>
          <w:rStyle w:val="Emphasis"/>
          <w:rFonts w:ascii="Sylfaen" w:hAnsi="Sylfaen" w:cs="Sylfaen"/>
          <w:bCs/>
          <w:i w:val="0"/>
          <w:sz w:val="24"/>
          <w:szCs w:val="24"/>
          <w:shd w:val="clear" w:color="auto" w:fill="FFFFFF"/>
          <w:lang w:val="ka-GE"/>
        </w:rPr>
        <w:t xml:space="preserve"> 18.07.2019წ 17:00სთ-ზე ადგილობრივი ანესთეზიის ქვეშ, დუპლექსის კონტროლით, გაკეთდა მარცხენა საუღლე ვენის პუნქცია. გატარდა მიმართველი გამტარი და ინტროდუსერი. გაკეთდა ქვემო ღრუ ვენის და თირკმლის ვენების სუბტრაქციული გამოსახულებები. განხორციელდა დროებითი კავა-ფილტრის იმპლანტაცია ინფრარენულად. მანიპულაციამ ჩაიარა გართულების გარეშე. ოპერაციის დასახელება: „კავა-ფილტრის იმპლანტაცია ქვემო ღრუ ვენაში, ინფრარენულად“ (ოპერაციის ოქმი №378). 19.07.2019წ 15:00სთ-ზე პაციენტი დამაკმაყოფილებელი მდგომარეობით გაეწერა კლინიკიდან.</w:t>
      </w:r>
    </w:p>
    <w:p w:rsidR="00334971" w:rsidRPr="003E54BE" w:rsidRDefault="00334971" w:rsidP="00334971">
      <w:pPr>
        <w:tabs>
          <w:tab w:val="left" w:pos="-540"/>
        </w:tabs>
        <w:spacing w:after="0" w:line="240" w:lineRule="auto"/>
        <w:jc w:val="both"/>
        <w:rPr>
          <w:rFonts w:ascii="Sylfaen" w:hAnsi="Sylfaen"/>
        </w:rPr>
      </w:pPr>
      <w:r w:rsidRPr="003E54BE">
        <w:rPr>
          <w:rStyle w:val="Emphasis"/>
          <w:rFonts w:ascii="Sylfaen" w:hAnsi="Sylfaen" w:cs="Sylfaen"/>
          <w:bCs/>
          <w:i w:val="0"/>
          <w:sz w:val="24"/>
          <w:szCs w:val="24"/>
          <w:shd w:val="clear" w:color="auto" w:fill="FFFFFF"/>
          <w:lang w:val="ka-GE"/>
        </w:rPr>
        <w:t xml:space="preserve">  </w:t>
      </w:r>
      <w:r w:rsidRPr="003E54BE">
        <w:rPr>
          <w:rFonts w:ascii="Sylfaen" w:hAnsi="Sylfaen"/>
          <w:sz w:val="24"/>
          <w:szCs w:val="24"/>
          <w:lang w:val="ka-GE"/>
        </w:rPr>
        <w:t xml:space="preserve">   „სტაციონარული პაციენტის სამედიცინო ბარათის“ (№9828) მიხედვით,</w:t>
      </w:r>
      <w:r w:rsidRPr="003E54BE">
        <w:rPr>
          <w:rFonts w:ascii="Sylfaen" w:hAnsi="Sylfaen"/>
          <w:sz w:val="24"/>
          <w:szCs w:val="24"/>
        </w:rPr>
        <w:t xml:space="preserve"> 23.07.2019</w:t>
      </w:r>
      <w:r w:rsidRPr="003E54BE">
        <w:rPr>
          <w:rFonts w:ascii="Sylfaen" w:hAnsi="Sylfaen"/>
          <w:sz w:val="24"/>
          <w:szCs w:val="24"/>
          <w:lang w:val="ka-GE"/>
        </w:rPr>
        <w:t xml:space="preserve">წ  11:05წთ-ზე პაციენტმა თვითდინებით მიმართა შპს „აკადემიკოს ვახტანგ ბოჭორიშვილის კლინიკას“, შემდეგი ჩივილებით: ტკივილი, შეშუპება, მოძრაობის გაძნელება, კიდურების არასტაბილურობა მარცხენა ბარძაყის დიაფიზის მიდამოში. ჩაუტარდა ბარძაყის ძვლის რენტგენოგრაფია </w:t>
      </w:r>
      <w:r w:rsidRPr="002006EF">
        <w:rPr>
          <w:rStyle w:val="Emphasis"/>
          <w:rFonts w:ascii="Sylfaen" w:hAnsi="Sylfaen" w:cs="Sylfaen"/>
          <w:bCs/>
          <w:i w:val="0"/>
          <w:sz w:val="24"/>
          <w:szCs w:val="24"/>
          <w:shd w:val="clear" w:color="auto" w:fill="FFFFFF"/>
          <w:lang w:val="ka-GE"/>
        </w:rPr>
        <w:t>(ექიმი ქეთევან ფოფხაძე სერტ.: „რადიოლოგია“), რომლის დასკვნით:</w:t>
      </w:r>
      <w:r w:rsidRPr="003E54BE">
        <w:rPr>
          <w:rFonts w:ascii="Sylfaen" w:hAnsi="Sylfaen"/>
          <w:sz w:val="24"/>
          <w:szCs w:val="24"/>
          <w:lang w:val="ka-GE"/>
        </w:rPr>
        <w:t xml:space="preserve"> „გამოხატულია მარცხენა ბარძაყის ძვლის ოსტეოსინთეზი მეტალის ღეროთი, არაკორექტული დგომით. ბარძაყის ძვლის დისტალურ მესამედში ისახება შეუხორცებელი მოტეხილობა, ფრაგმენტების ცდომა“. პაციენტი კონსულტირებულ იქნა ორთოპედ-ტრავმატოლოგ ლევან თავბერიძის მიერ. დაისვა დიაგნოზი: „მოტეხილი ძვლების შეუხორცებლობა (ფსევდოართროზი), მარცხენა ბარძაყის დიაფიზი“. პაციენტი მოთავსდა სტაციონარულ განყოფილებაში პრეოპერაციული მომზადებისთვის. 23.07.2019წ 14:20წთ-ზე პაციენტს ზოგად ბალანსირებული გაუტკივარების ფონზე ჩაუტარდა ოპერაცია: „ბარძაყის ძვლის მოტეხილობის შიდა ფიქსაცია ფირფიტის და ჭანჭიკების გამოყენებით; მარცხენა ბარძაყის ძვლის დისტალური ნაწილი (ოპერაციის პროტოკოლი №126)“.</w:t>
      </w:r>
    </w:p>
    <w:p w:rsidR="00334971" w:rsidRPr="008133C3" w:rsidRDefault="00334971" w:rsidP="00334971">
      <w:pPr>
        <w:tabs>
          <w:tab w:val="left" w:pos="-540"/>
        </w:tabs>
        <w:spacing w:after="0" w:line="240" w:lineRule="auto"/>
        <w:jc w:val="both"/>
        <w:rPr>
          <w:rFonts w:ascii="Sylfaen" w:hAnsi="Sylfaen"/>
          <w:i/>
        </w:rPr>
      </w:pPr>
      <w:r w:rsidRPr="00F62350">
        <w:rPr>
          <w:rFonts w:ascii="Sylfaen" w:hAnsi="Sylfaen"/>
          <w:sz w:val="24"/>
          <w:szCs w:val="24"/>
          <w:lang w:val="ka-GE"/>
        </w:rPr>
        <w:lastRenderedPageBreak/>
        <w:t xml:space="preserve">       24.07.2019წ</w:t>
      </w:r>
      <w:r w:rsidR="00F62350">
        <w:rPr>
          <w:rStyle w:val="Emphasis"/>
          <w:rFonts w:ascii="Sylfaen" w:hAnsi="Sylfaen" w:cs="Sylfaen"/>
          <w:bCs/>
          <w:i w:val="0"/>
          <w:sz w:val="24"/>
          <w:szCs w:val="24"/>
          <w:shd w:val="clear" w:color="auto" w:fill="FFFFFF"/>
          <w:lang w:val="ka-GE"/>
        </w:rPr>
        <w:t xml:space="preserve"> </w:t>
      </w:r>
      <w:r w:rsidRPr="008133C3">
        <w:rPr>
          <w:rStyle w:val="Emphasis"/>
          <w:rFonts w:ascii="Sylfaen" w:hAnsi="Sylfaen" w:cs="Sylfaen"/>
          <w:bCs/>
          <w:i w:val="0"/>
          <w:sz w:val="24"/>
          <w:szCs w:val="24"/>
          <w:shd w:val="clear" w:color="auto" w:fill="FFFFFF"/>
          <w:lang w:val="ka-GE"/>
        </w:rPr>
        <w:t xml:space="preserve">პაციენტს ჩაუტარდა ბარძაყის  ძვლის რენტგენოგრაფია (ექიმი ქეთევან ფოფხაძე სერტ.: „რადიოლოგია“), რომლის დასკვნით: „მარცხენა ბარძაყის ძვლის რეოსტეოსინთეზი ფირფიტითა და ჭანჭიკებით, ისახება მეტალის ღერო. გამოხატულია კორექტული დგომა“.    </w:t>
      </w:r>
    </w:p>
    <w:p w:rsidR="00334971" w:rsidRPr="00F62350" w:rsidRDefault="00334971" w:rsidP="00334971">
      <w:pPr>
        <w:tabs>
          <w:tab w:val="left" w:pos="-540"/>
        </w:tabs>
        <w:spacing w:after="0" w:line="240" w:lineRule="auto"/>
        <w:contextualSpacing/>
        <w:jc w:val="both"/>
        <w:rPr>
          <w:rFonts w:ascii="Sylfaen" w:eastAsia="Times New Roman" w:hAnsi="Sylfaen" w:cs="Times New Roman"/>
          <w:b/>
          <w:sz w:val="24"/>
          <w:szCs w:val="24"/>
        </w:rPr>
      </w:pPr>
      <w:r w:rsidRPr="008133C3">
        <w:rPr>
          <w:rFonts w:ascii="Sylfaen" w:hAnsi="Sylfaen"/>
          <w:b/>
          <w:i/>
          <w:sz w:val="24"/>
          <w:szCs w:val="24"/>
          <w:lang w:val="ka-GE"/>
        </w:rPr>
        <w:t xml:space="preserve"> </w:t>
      </w:r>
      <w:r w:rsidRPr="00F62350">
        <w:rPr>
          <w:rFonts w:ascii="Sylfaen" w:hAnsi="Sylfaen"/>
          <w:b/>
          <w:sz w:val="24"/>
          <w:szCs w:val="24"/>
          <w:lang w:val="ka-GE"/>
        </w:rPr>
        <w:t xml:space="preserve">     </w:t>
      </w:r>
      <w:r w:rsidRPr="00F62350">
        <w:rPr>
          <w:rFonts w:ascii="Sylfaen" w:hAnsi="Sylfaen" w:cs="Sylfaen"/>
          <w:b/>
          <w:sz w:val="24"/>
          <w:szCs w:val="24"/>
          <w:lang w:val="ka-GE"/>
        </w:rPr>
        <w:t xml:space="preserve">სამედიცინო დოკუმენტაცია, რეცენზირებულ იქნა სსიპ „თბილისის სახელმწიფო სამედიცინო უნივერსიტეტის“ მიერ, </w:t>
      </w:r>
      <w:r w:rsidRPr="00F62350">
        <w:rPr>
          <w:rFonts w:ascii="Sylfaen" w:eastAsia="Times New Roman" w:hAnsi="Sylfaen" w:cs="Times New Roman"/>
          <w:b/>
          <w:sz w:val="24"/>
          <w:szCs w:val="24"/>
          <w:lang w:val="ka-GE"/>
        </w:rPr>
        <w:t>„ორთოპედია-ტრავმატოლოგიის“</w:t>
      </w:r>
      <w:r w:rsidRPr="00F62350">
        <w:rPr>
          <w:rFonts w:ascii="Sylfaen" w:eastAsia="Times New Roman" w:hAnsi="Sylfaen" w:cs="Times New Roman"/>
          <w:b/>
          <w:sz w:val="24"/>
          <w:szCs w:val="24"/>
        </w:rPr>
        <w:t xml:space="preserve">, </w:t>
      </w:r>
      <w:r w:rsidRPr="00F62350">
        <w:rPr>
          <w:rFonts w:ascii="Sylfaen" w:eastAsia="Times New Roman" w:hAnsi="Sylfaen" w:cs="Times New Roman"/>
          <w:b/>
          <w:sz w:val="24"/>
          <w:szCs w:val="24"/>
          <w:lang w:val="ka-GE"/>
        </w:rPr>
        <w:t>„რადიოლოგიისა“ და „სისხლძარღვთა ქირურგიის“ პროფილით.</w:t>
      </w:r>
    </w:p>
    <w:p w:rsidR="00334971" w:rsidRPr="003E54BE" w:rsidRDefault="00334971" w:rsidP="00334971">
      <w:pPr>
        <w:tabs>
          <w:tab w:val="left" w:pos="-540"/>
        </w:tabs>
        <w:spacing w:after="0" w:line="240" w:lineRule="auto"/>
        <w:contextualSpacing/>
        <w:jc w:val="both"/>
        <w:rPr>
          <w:rFonts w:ascii="Sylfaen" w:eastAsia="Times New Roman" w:hAnsi="Sylfaen" w:cs="Times New Roman"/>
          <w:b/>
          <w:sz w:val="24"/>
          <w:szCs w:val="24"/>
        </w:rPr>
      </w:pPr>
      <w:r w:rsidRPr="003E54BE">
        <w:rPr>
          <w:rFonts w:ascii="Sylfaen" w:eastAsia="Times New Roman" w:hAnsi="Sylfaen" w:cs="Times New Roman"/>
          <w:b/>
          <w:sz w:val="24"/>
          <w:szCs w:val="24"/>
        </w:rPr>
        <w:t xml:space="preserve">     </w:t>
      </w:r>
      <w:r w:rsidRPr="003E54BE">
        <w:rPr>
          <w:rFonts w:ascii="Sylfaen" w:hAnsi="Sylfaen"/>
          <w:sz w:val="24"/>
          <w:szCs w:val="24"/>
        </w:rPr>
        <w:t xml:space="preserve"> </w:t>
      </w:r>
      <w:r w:rsidRPr="003E54BE">
        <w:rPr>
          <w:rFonts w:ascii="Sylfaen" w:hAnsi="Sylfaen"/>
          <w:sz w:val="24"/>
          <w:szCs w:val="24"/>
          <w:lang w:val="ka-GE"/>
        </w:rPr>
        <w:t>რეცენზენტ ზაურ ნონიკაშვილის დასკვნით (</w:t>
      </w:r>
      <w:r w:rsidRPr="003E54BE">
        <w:rPr>
          <w:rFonts w:ascii="Sylfaen" w:eastAsia="Times New Roman" w:hAnsi="Sylfaen" w:cs="Times New Roman"/>
          <w:sz w:val="24"/>
          <w:szCs w:val="24"/>
          <w:lang w:val="ka-GE"/>
        </w:rPr>
        <w:t>„სისხლძარღვთა ქირურგია“): „პაციენტს სწორად ჰქონდა დანიშნული პროფილაქტიკური ანტიკოაგულაციური თერაპია და რეკომენდაციები, როგორც პოსტოპერაციულად, ასევე ამბულატორიულად“.</w:t>
      </w:r>
    </w:p>
    <w:p w:rsidR="00334971" w:rsidRPr="003E54BE" w:rsidRDefault="00334971" w:rsidP="00334971">
      <w:pPr>
        <w:tabs>
          <w:tab w:val="left" w:pos="-540"/>
        </w:tabs>
        <w:spacing w:after="0" w:line="240" w:lineRule="auto"/>
        <w:contextualSpacing/>
        <w:jc w:val="both"/>
        <w:rPr>
          <w:rFonts w:ascii="Sylfaen" w:hAnsi="Sylfaen" w:cs="Sylfaen"/>
          <w:b/>
          <w:sz w:val="24"/>
          <w:szCs w:val="24"/>
        </w:rPr>
      </w:pPr>
      <w:r w:rsidRPr="003E54BE">
        <w:rPr>
          <w:rFonts w:ascii="Sylfaen" w:eastAsia="Times New Roman" w:hAnsi="Sylfaen" w:cs="Times New Roman"/>
          <w:sz w:val="24"/>
          <w:szCs w:val="24"/>
          <w:lang w:val="ka-GE"/>
        </w:rPr>
        <w:t xml:space="preserve">      რეცენზენტ ლევან ჩიკვატიას დასკვნით („ორთოპედია-ტრავმატოლოგია“): „პოსტოპერაციულ რენტგენოგრამებში მიუხედავად რადიოლოგის დასკვნისა, ფრაგმენტების დგომა არ არის დამაკმაყოფილებელი, მოტეხილობა სრულად არ არის რეპონირებული. სავარაუდოდ არც ორთოპედიული რეჟიმია დაცული, რადგან პაციენტს პოსტოპერაციულ პერიოდში აღენიშნებოდა ქვემო ღრუ ვენის ინფრარენული სეგმენტის თრომბოზი. რის გამოც რამოდენიმეჯერ მკურნალობა სხვადასხვა სტაციონარში, როგორც კონსერვატული ასევე ოპერაციული მეთოდითაც. შესაბამისად შესაძლებელია დავასკვნათ, რომ კონკრეტული პაციენტის შემთხვევაში, დიაგნოზი დასმულია სწორად, წინასაოპერაციო კვლევები გათვალისწინებულია, ოპერაციული მეთოდი შერჩეულია არარაციონალურად. მოტეხილი ფრაგმენტების ძალოვანი ბერკეტები არ არის დახურული, დისტალურ ბოლოში ღეროს სიგრძე არ არის დამაკმაყოფილებელი, ასევე არ არის ბოლომდე რეპონირებული ფრაგმენტები, რაც ზრდის ფრაგმენტების შეუხორცებლობის რისკს“.</w:t>
      </w:r>
    </w:p>
    <w:p w:rsidR="00334971" w:rsidRPr="003E54BE" w:rsidRDefault="00334971" w:rsidP="00334971">
      <w:pPr>
        <w:spacing w:after="0" w:line="240" w:lineRule="auto"/>
        <w:jc w:val="both"/>
        <w:rPr>
          <w:rFonts w:ascii="Sylfaen" w:hAnsi="Sylfaen" w:cs="Sylfaen"/>
          <w:sz w:val="24"/>
          <w:szCs w:val="24"/>
          <w:lang w:val="ka-GE"/>
        </w:rPr>
      </w:pPr>
      <w:r w:rsidRPr="003E54BE">
        <w:rPr>
          <w:rFonts w:ascii="Sylfaen" w:hAnsi="Sylfaen" w:cs="Sylfaen"/>
          <w:b/>
          <w:sz w:val="24"/>
          <w:szCs w:val="24"/>
        </w:rPr>
        <w:t xml:space="preserve">      </w:t>
      </w:r>
      <w:r w:rsidRPr="003E54BE">
        <w:rPr>
          <w:rFonts w:ascii="Sylfaen" w:hAnsi="Sylfaen" w:cs="Sylfaen"/>
          <w:sz w:val="24"/>
          <w:szCs w:val="24"/>
          <w:lang w:val="ka-GE"/>
        </w:rPr>
        <w:t xml:space="preserve">რეცენზენტების </w:t>
      </w:r>
      <w:r w:rsidRPr="003E54BE">
        <w:rPr>
          <w:rFonts w:ascii="Sylfaen" w:hAnsi="Sylfaen"/>
          <w:sz w:val="24"/>
          <w:szCs w:val="28"/>
          <w:lang w:val="ka-GE"/>
        </w:rPr>
        <w:t xml:space="preserve">გრიგოლ ნემსაძისა და ოთარ ურუშაძის („რადიოლოგია“) დასკვნით: </w:t>
      </w:r>
      <w:r w:rsidRPr="003E54BE">
        <w:rPr>
          <w:rFonts w:ascii="Sylfaen" w:hAnsi="Sylfaen"/>
          <w:sz w:val="24"/>
          <w:szCs w:val="24"/>
          <w:lang w:val="ka-GE"/>
        </w:rPr>
        <w:t xml:space="preserve"> </w:t>
      </w:r>
      <w:r w:rsidRPr="003E54BE">
        <w:rPr>
          <w:rFonts w:ascii="Sylfaen" w:hAnsi="Sylfaen"/>
          <w:sz w:val="24"/>
          <w:szCs w:val="24"/>
        </w:rPr>
        <w:t xml:space="preserve">  </w:t>
      </w:r>
      <w:r w:rsidRPr="003E54BE">
        <w:rPr>
          <w:rFonts w:ascii="Sylfaen" w:hAnsi="Sylfaen"/>
          <w:sz w:val="24"/>
          <w:szCs w:val="24"/>
          <w:lang w:val="ka-GE"/>
        </w:rPr>
        <w:t xml:space="preserve">„05.02.2019წ  მარცხენა მენჯ-ბარძაყის სახსრის და მარცხენა მუხლის სახსრის რენტგენოგრაფია ექიმ რადიოლოგს აღწერილი აქვს ობიექტურად. 06.02. 2019წ  ჩატარებულ „მარცხენა მენჯ-ბარძაყის რენტგენოგრაფიაზე“ ექიმი რადიოლოგი აღწერს ფრაგმენტების დამაკმაყოფილებელ დგომას, მაგრამ ფრაგმენტების დგომა დამაკმაყოფილებელი არ არის“. </w:t>
      </w:r>
    </w:p>
    <w:p w:rsidR="00334971" w:rsidRPr="003E54BE" w:rsidRDefault="00334971" w:rsidP="00334971">
      <w:pPr>
        <w:pStyle w:val="ListParagraph"/>
        <w:tabs>
          <w:tab w:val="left" w:pos="-540"/>
        </w:tabs>
        <w:spacing w:after="0" w:line="240" w:lineRule="auto"/>
        <w:ind w:left="0"/>
        <w:jc w:val="both"/>
        <w:rPr>
          <w:rFonts w:ascii="Sylfaen" w:hAnsi="Sylfaen"/>
          <w:sz w:val="24"/>
          <w:szCs w:val="24"/>
        </w:rPr>
      </w:pPr>
      <w:r w:rsidRPr="003E54BE">
        <w:rPr>
          <w:rFonts w:ascii="Sylfaen" w:hAnsi="Sylfaen" w:cs="Sylfaen"/>
          <w:b/>
          <w:sz w:val="24"/>
          <w:szCs w:val="24"/>
          <w:lang w:val="ka-GE"/>
        </w:rPr>
        <w:t xml:space="preserve">      აღნიშნული საკითხის შესწავლი შედეგად გამოვლინდა შემდეგი დარღვევა-ნაკლოვანება:</w:t>
      </w:r>
    </w:p>
    <w:p w:rsidR="00334971" w:rsidRPr="003E54BE" w:rsidRDefault="00334971" w:rsidP="00334971">
      <w:pPr>
        <w:spacing w:after="0" w:line="240" w:lineRule="auto"/>
        <w:jc w:val="both"/>
        <w:rPr>
          <w:rFonts w:ascii="Sylfaen" w:hAnsi="Sylfaen"/>
          <w:sz w:val="24"/>
          <w:szCs w:val="24"/>
          <w:lang w:val="ka-GE"/>
        </w:rPr>
      </w:pPr>
      <w:r w:rsidRPr="003E54BE">
        <w:rPr>
          <w:rFonts w:ascii="Sylfaen" w:hAnsi="Sylfaen"/>
          <w:sz w:val="24"/>
          <w:szCs w:val="24"/>
          <w:lang w:val="ka-GE"/>
        </w:rPr>
        <w:t>-პოსტოპერაციულ რენტგენოგრამებში, მიუხედავად რადიოლოგ მაია ფარულავას</w:t>
      </w:r>
      <w:r w:rsidRPr="003E54BE">
        <w:rPr>
          <w:rFonts w:ascii="Sylfaen" w:eastAsia="Times New Roman" w:hAnsi="Sylfaen" w:cs="Sylfaen"/>
          <w:bCs/>
          <w:sz w:val="24"/>
          <w:szCs w:val="24"/>
          <w:lang w:val="ka-GE"/>
        </w:rPr>
        <w:t xml:space="preserve"> დასკვნისა,</w:t>
      </w:r>
      <w:r w:rsidRPr="003E54BE">
        <w:rPr>
          <w:rFonts w:ascii="Sylfaen" w:hAnsi="Sylfaen"/>
          <w:sz w:val="24"/>
          <w:szCs w:val="24"/>
          <w:lang w:val="ka-GE"/>
        </w:rPr>
        <w:t xml:space="preserve"> ფრაგმენტების დგომა არ არის დამაკმაყოფილებელი (ექიმი თემურ კვეტენაძე);</w:t>
      </w:r>
    </w:p>
    <w:p w:rsidR="00334971" w:rsidRPr="003E54BE" w:rsidRDefault="00334971" w:rsidP="00334971">
      <w:pPr>
        <w:spacing w:after="0" w:line="240" w:lineRule="auto"/>
        <w:jc w:val="both"/>
        <w:rPr>
          <w:rFonts w:ascii="Sylfaen" w:hAnsi="Sylfaen"/>
          <w:sz w:val="24"/>
          <w:szCs w:val="24"/>
          <w:lang w:val="ka-GE"/>
        </w:rPr>
      </w:pPr>
      <w:r w:rsidRPr="003E54BE">
        <w:rPr>
          <w:rFonts w:ascii="Sylfaen" w:hAnsi="Sylfaen"/>
          <w:sz w:val="24"/>
          <w:szCs w:val="24"/>
          <w:lang w:val="ka-GE"/>
        </w:rPr>
        <w:t>-ოპერაციული მეთოდი შერჩეულია არარაციონალურად (ექიმი თემურ კვეტენაძე);</w:t>
      </w:r>
    </w:p>
    <w:p w:rsidR="00334971" w:rsidRPr="003E54BE" w:rsidRDefault="00334971" w:rsidP="00334971">
      <w:pPr>
        <w:spacing w:after="0" w:line="240" w:lineRule="auto"/>
        <w:jc w:val="both"/>
        <w:rPr>
          <w:rFonts w:ascii="Sylfaen" w:hAnsi="Sylfaen"/>
          <w:sz w:val="24"/>
          <w:szCs w:val="24"/>
          <w:lang w:val="ka-GE"/>
        </w:rPr>
      </w:pPr>
      <w:r w:rsidRPr="003E54BE">
        <w:rPr>
          <w:rFonts w:ascii="Sylfaen" w:hAnsi="Sylfaen"/>
          <w:sz w:val="24"/>
          <w:szCs w:val="24"/>
          <w:lang w:val="ka-GE"/>
        </w:rPr>
        <w:t>-მოტეხილი ფრაგმენტების ძლოვანი ბერკეტები არ არის დახურული (ექიმი თემურ კვეტენაძე);</w:t>
      </w:r>
    </w:p>
    <w:p w:rsidR="00334971" w:rsidRPr="003E54BE" w:rsidRDefault="00334971" w:rsidP="00334971">
      <w:pPr>
        <w:spacing w:after="0" w:line="240" w:lineRule="auto"/>
        <w:jc w:val="both"/>
        <w:rPr>
          <w:rFonts w:ascii="Sylfaen" w:hAnsi="Sylfaen"/>
          <w:lang w:val="ka-GE"/>
        </w:rPr>
      </w:pPr>
      <w:r w:rsidRPr="003E54BE">
        <w:rPr>
          <w:rFonts w:ascii="Sylfaen" w:hAnsi="Sylfaen"/>
          <w:sz w:val="24"/>
          <w:szCs w:val="24"/>
          <w:lang w:val="ka-GE"/>
        </w:rPr>
        <w:t xml:space="preserve">-დისტალურ ბოლოში ღეროს სიგრძე არ არის დამაკმაყოფილებელი, ასევე არ არის ბოლომდე რეპორინებული ფრაგმენტები, რაც ზრდის </w:t>
      </w:r>
      <w:r w:rsidRPr="003E54BE">
        <w:rPr>
          <w:rFonts w:ascii="Sylfaen" w:eastAsia="Times New Roman" w:hAnsi="Sylfaen" w:cs="Times New Roman"/>
          <w:sz w:val="24"/>
          <w:szCs w:val="24"/>
          <w:lang w:val="ka-GE"/>
        </w:rPr>
        <w:t xml:space="preserve">ფრაგმენტების შეუხორცებლობის რისკს </w:t>
      </w:r>
      <w:r w:rsidRPr="003E54BE">
        <w:rPr>
          <w:rFonts w:ascii="Sylfaen" w:hAnsi="Sylfaen"/>
          <w:sz w:val="24"/>
          <w:szCs w:val="24"/>
          <w:lang w:val="ka-GE"/>
        </w:rPr>
        <w:t>(ექიმი თემურ კვეტენაძე);</w:t>
      </w:r>
    </w:p>
    <w:p w:rsidR="00334971" w:rsidRPr="003E54BE" w:rsidRDefault="00334971" w:rsidP="00334971">
      <w:pPr>
        <w:pStyle w:val="ListParagraph"/>
        <w:tabs>
          <w:tab w:val="left" w:pos="-540"/>
        </w:tabs>
        <w:spacing w:after="0" w:line="240" w:lineRule="auto"/>
        <w:ind w:left="0"/>
        <w:jc w:val="both"/>
        <w:rPr>
          <w:rFonts w:ascii="Sylfaen" w:hAnsi="Sylfaen" w:cs="Sylfaen"/>
          <w:sz w:val="24"/>
          <w:szCs w:val="24"/>
        </w:rPr>
      </w:pPr>
      <w:r w:rsidRPr="003E54BE">
        <w:rPr>
          <w:rFonts w:ascii="Sylfaen" w:hAnsi="Sylfaen" w:cs="Sylfaen"/>
          <w:sz w:val="24"/>
          <w:szCs w:val="24"/>
          <w:lang w:val="ka-GE"/>
        </w:rPr>
        <w:lastRenderedPageBreak/>
        <w:t>-</w:t>
      </w:r>
      <w:r w:rsidRPr="003E54BE">
        <w:rPr>
          <w:rFonts w:ascii="Sylfaen" w:hAnsi="Sylfaen"/>
          <w:sz w:val="24"/>
          <w:szCs w:val="24"/>
          <w:lang w:val="ka-GE"/>
        </w:rPr>
        <w:t xml:space="preserve">06.02.2019წ </w:t>
      </w:r>
      <w:r w:rsidRPr="003E54BE">
        <w:rPr>
          <w:rFonts w:ascii="Sylfaen" w:hAnsi="Sylfaen" w:cs="Sylfaen"/>
          <w:sz w:val="24"/>
          <w:szCs w:val="24"/>
          <w:lang w:val="ka-GE"/>
        </w:rPr>
        <w:t xml:space="preserve"> ჩატარებული პოსტოპერაციული რენტგენოგრამა,  ექიმ რადიოლოგს აღწერილი აქვს არაობიექტურად. კერძოდ, </w:t>
      </w:r>
      <w:r w:rsidRPr="003E54BE">
        <w:rPr>
          <w:rFonts w:ascii="Sylfaen" w:hAnsi="Sylfaen"/>
          <w:sz w:val="24"/>
          <w:szCs w:val="24"/>
          <w:lang w:val="ka-GE"/>
        </w:rPr>
        <w:t>მარცხენა მენჯ-ბარძაყის რენტგენოგრაფიაზე, ექიმი  რადიოლოგი მაია ფარულავა აღწერს ფრაგმენტების დამაკმაყოფილებელ დგომას, თუმცა რეცენზენტის შეფასებით, აღნიშნულ რენტგენოგრამაზე, ფრაგმენტების დგომა დამაკმაყოფილებელი არ არის.</w:t>
      </w:r>
    </w:p>
    <w:p w:rsidR="00334971" w:rsidRPr="003E54BE" w:rsidRDefault="00334971" w:rsidP="00334971">
      <w:pPr>
        <w:spacing w:after="0" w:line="240" w:lineRule="auto"/>
        <w:contextualSpacing/>
        <w:jc w:val="both"/>
        <w:rPr>
          <w:rFonts w:ascii="Sylfaen" w:hAnsi="Sylfaen"/>
          <w:b/>
          <w:bCs/>
          <w:sz w:val="24"/>
          <w:szCs w:val="24"/>
        </w:rPr>
      </w:pPr>
      <w:r w:rsidRPr="00F9068F">
        <w:rPr>
          <w:rFonts w:ascii="Sylfaen" w:hAnsi="Sylfaen" w:cs="Sylfaen"/>
          <w:sz w:val="24"/>
          <w:szCs w:val="24"/>
          <w:lang w:val="ka-GE"/>
        </w:rPr>
        <w:t xml:space="preserve"> </w:t>
      </w:r>
      <w:r w:rsidRPr="00F9068F">
        <w:rPr>
          <w:rFonts w:ascii="Sylfaen" w:hAnsi="Sylfaen"/>
          <w:bCs/>
          <w:sz w:val="24"/>
          <w:szCs w:val="24"/>
          <w:lang w:val="ka-GE"/>
        </w:rPr>
        <w:t xml:space="preserve">   </w:t>
      </w:r>
      <w:r w:rsidRPr="00F9068F">
        <w:rPr>
          <w:rFonts w:ascii="Sylfaen" w:hAnsi="Sylfaen"/>
          <w:bCs/>
          <w:sz w:val="24"/>
          <w:szCs w:val="24"/>
        </w:rPr>
        <w:t xml:space="preserve"> </w:t>
      </w:r>
      <w:bookmarkStart w:id="0" w:name="_GoBack"/>
      <w:bookmarkEnd w:id="0"/>
      <w:r w:rsidR="00F62350" w:rsidRPr="00F9068F">
        <w:rPr>
          <w:rFonts w:ascii="Sylfaen" w:hAnsi="Sylfaen" w:cs="Sylfaen"/>
          <w:sz w:val="24"/>
          <w:szCs w:val="24"/>
          <w:lang w:val="ka-GE"/>
        </w:rPr>
        <w:t xml:space="preserve"> ზემოაღნიშნულიდან</w:t>
      </w:r>
      <w:r w:rsidR="00F62350" w:rsidRPr="00F9068F">
        <w:rPr>
          <w:rFonts w:ascii="Sylfaen" w:hAnsi="Sylfaen"/>
          <w:sz w:val="24"/>
          <w:szCs w:val="24"/>
          <w:lang w:val="ka-GE"/>
        </w:rPr>
        <w:t xml:space="preserve"> </w:t>
      </w:r>
      <w:r w:rsidR="00F62350" w:rsidRPr="00F9068F">
        <w:rPr>
          <w:rFonts w:ascii="Sylfaen" w:hAnsi="Sylfaen" w:cs="Sylfaen"/>
          <w:sz w:val="24"/>
          <w:szCs w:val="24"/>
          <w:lang w:val="ka-GE"/>
        </w:rPr>
        <w:t>გამომდინარე</w:t>
      </w:r>
      <w:r w:rsidR="00F62350" w:rsidRPr="00F9068F">
        <w:rPr>
          <w:rFonts w:ascii="Sylfaen" w:hAnsi="Sylfaen"/>
          <w:sz w:val="24"/>
          <w:szCs w:val="24"/>
          <w:lang w:val="ka-GE"/>
        </w:rPr>
        <w:t>,</w:t>
      </w:r>
      <w:r w:rsidR="00F62350" w:rsidRPr="009A04F4">
        <w:rPr>
          <w:rFonts w:ascii="Sylfaen" w:hAnsi="Sylfaen"/>
          <w:b/>
          <w:sz w:val="24"/>
          <w:szCs w:val="24"/>
          <w:lang w:val="ka-GE"/>
        </w:rPr>
        <w:t xml:space="preserve"> </w:t>
      </w:r>
      <w:r w:rsidR="00F62350" w:rsidRPr="009A04F4">
        <w:rPr>
          <w:rFonts w:ascii="Sylfaen" w:hAnsi="Sylfaen" w:cs="Sylfaen"/>
          <w:sz w:val="24"/>
          <w:szCs w:val="24"/>
          <w:lang w:val="ka-GE"/>
        </w:rPr>
        <w:t>დაისვა</w:t>
      </w:r>
      <w:r w:rsidR="00F62350" w:rsidRPr="009A04F4">
        <w:rPr>
          <w:rFonts w:ascii="Sylfaen" w:hAnsi="Sylfaen"/>
          <w:sz w:val="24"/>
          <w:szCs w:val="24"/>
          <w:lang w:val="ka-GE"/>
        </w:rPr>
        <w:t xml:space="preserve"> </w:t>
      </w:r>
      <w:r w:rsidR="00F62350" w:rsidRPr="009A04F4">
        <w:rPr>
          <w:rFonts w:ascii="Sylfaen" w:hAnsi="Sylfaen" w:cs="Sylfaen"/>
          <w:sz w:val="24"/>
          <w:szCs w:val="24"/>
          <w:lang w:val="ka-GE"/>
        </w:rPr>
        <w:t>საკითხი</w:t>
      </w:r>
      <w:r w:rsidR="00F62350" w:rsidRPr="009A04F4">
        <w:rPr>
          <w:rFonts w:ascii="Sylfaen" w:hAnsi="Sylfaen"/>
          <w:sz w:val="24"/>
          <w:szCs w:val="24"/>
          <w:lang w:val="ka-GE"/>
        </w:rPr>
        <w:t xml:space="preserve"> </w:t>
      </w:r>
      <w:r w:rsidR="00F62350" w:rsidRPr="009A04F4">
        <w:rPr>
          <w:rFonts w:ascii="Sylfaen" w:hAnsi="Sylfaen" w:cs="Sylfaen"/>
          <w:sz w:val="24"/>
          <w:szCs w:val="24"/>
          <w:lang w:val="ka-GE"/>
        </w:rPr>
        <w:t>პროფესიული</w:t>
      </w:r>
      <w:r w:rsidR="00F62350" w:rsidRPr="009A04F4">
        <w:rPr>
          <w:rFonts w:ascii="Sylfaen" w:hAnsi="Sylfaen"/>
          <w:sz w:val="24"/>
          <w:szCs w:val="24"/>
          <w:lang w:val="ka-GE"/>
        </w:rPr>
        <w:t xml:space="preserve"> </w:t>
      </w:r>
      <w:r w:rsidR="00F62350" w:rsidRPr="009A04F4">
        <w:rPr>
          <w:rFonts w:ascii="Sylfaen" w:hAnsi="Sylfaen" w:cs="Sylfaen"/>
          <w:sz w:val="24"/>
          <w:szCs w:val="24"/>
          <w:lang w:val="ka-GE"/>
        </w:rPr>
        <w:t>განვითარების</w:t>
      </w:r>
      <w:r w:rsidR="00F62350" w:rsidRPr="009A04F4">
        <w:rPr>
          <w:rFonts w:ascii="Sylfaen" w:hAnsi="Sylfaen"/>
          <w:sz w:val="24"/>
          <w:szCs w:val="24"/>
          <w:lang w:val="ka-GE"/>
        </w:rPr>
        <w:t xml:space="preserve"> </w:t>
      </w:r>
      <w:r w:rsidR="00F62350" w:rsidRPr="00F62350">
        <w:rPr>
          <w:rFonts w:ascii="Sylfaen" w:hAnsi="Sylfaen" w:cs="Sylfaen"/>
          <w:sz w:val="24"/>
          <w:szCs w:val="24"/>
          <w:lang w:val="ka-GE"/>
        </w:rPr>
        <w:t>საბჭოს</w:t>
      </w:r>
      <w:r w:rsidR="00F62350" w:rsidRPr="00F62350">
        <w:rPr>
          <w:rFonts w:ascii="Sylfaen" w:hAnsi="Sylfaen"/>
          <w:sz w:val="24"/>
          <w:szCs w:val="24"/>
          <w:lang w:val="ka-GE"/>
        </w:rPr>
        <w:t xml:space="preserve"> </w:t>
      </w:r>
      <w:r w:rsidR="00F62350" w:rsidRPr="00F62350">
        <w:rPr>
          <w:rFonts w:ascii="Sylfaen" w:hAnsi="Sylfaen" w:cs="Sylfaen"/>
          <w:sz w:val="24"/>
          <w:szCs w:val="24"/>
          <w:lang w:val="ka-GE"/>
        </w:rPr>
        <w:t>წინაშე</w:t>
      </w:r>
      <w:r w:rsidR="00F62350" w:rsidRPr="00F62350">
        <w:rPr>
          <w:rFonts w:ascii="Sylfaen" w:hAnsi="Sylfaen"/>
          <w:sz w:val="24"/>
          <w:szCs w:val="24"/>
          <w:lang w:val="ka-GE"/>
        </w:rPr>
        <w:t>, „</w:t>
      </w:r>
      <w:r w:rsidR="00F62350" w:rsidRPr="00F62350">
        <w:rPr>
          <w:rFonts w:ascii="Sylfaen" w:hAnsi="Sylfaen" w:cs="Sylfaen"/>
          <w:sz w:val="24"/>
          <w:szCs w:val="24"/>
          <w:lang w:val="ka-GE"/>
        </w:rPr>
        <w:t>საექიმო</w:t>
      </w:r>
      <w:r w:rsidR="00F62350" w:rsidRPr="00F62350">
        <w:rPr>
          <w:rFonts w:ascii="Sylfaen" w:hAnsi="Sylfaen"/>
          <w:sz w:val="24"/>
          <w:szCs w:val="24"/>
          <w:lang w:val="ka-GE"/>
        </w:rPr>
        <w:t xml:space="preserve"> </w:t>
      </w:r>
      <w:r w:rsidR="00F62350" w:rsidRPr="00F62350">
        <w:rPr>
          <w:rFonts w:ascii="Sylfaen" w:hAnsi="Sylfaen" w:cs="Sylfaen"/>
          <w:sz w:val="24"/>
          <w:szCs w:val="24"/>
          <w:lang w:val="ka-GE"/>
        </w:rPr>
        <w:t>საქმიანობის</w:t>
      </w:r>
      <w:r w:rsidR="00F62350" w:rsidRPr="00F62350">
        <w:rPr>
          <w:rFonts w:ascii="Sylfaen" w:hAnsi="Sylfaen"/>
          <w:sz w:val="24"/>
          <w:szCs w:val="24"/>
          <w:lang w:val="ka-GE"/>
        </w:rPr>
        <w:t xml:space="preserve"> </w:t>
      </w:r>
      <w:r w:rsidR="00F62350" w:rsidRPr="00F62350">
        <w:rPr>
          <w:rFonts w:ascii="Sylfaen" w:hAnsi="Sylfaen" w:cs="Sylfaen"/>
          <w:sz w:val="24"/>
          <w:szCs w:val="24"/>
          <w:lang w:val="ka-GE"/>
        </w:rPr>
        <w:t>შესახებ</w:t>
      </w:r>
      <w:r w:rsidR="00F62350" w:rsidRPr="00F62350">
        <w:rPr>
          <w:rFonts w:ascii="Sylfaen" w:hAnsi="Sylfaen"/>
          <w:sz w:val="24"/>
          <w:szCs w:val="24"/>
          <w:lang w:val="ka-GE"/>
        </w:rPr>
        <w:t>“ 74-</w:t>
      </w:r>
      <w:r w:rsidR="00F62350" w:rsidRPr="00F62350">
        <w:rPr>
          <w:rFonts w:ascii="Sylfaen" w:hAnsi="Sylfaen" w:cs="Sylfaen"/>
          <w:sz w:val="24"/>
          <w:szCs w:val="24"/>
          <w:lang w:val="ka-GE"/>
        </w:rPr>
        <w:t>ე</w:t>
      </w:r>
      <w:r w:rsidR="00F62350" w:rsidRPr="00F62350">
        <w:rPr>
          <w:rFonts w:ascii="Sylfaen" w:hAnsi="Sylfaen"/>
          <w:sz w:val="24"/>
          <w:szCs w:val="24"/>
          <w:lang w:val="ka-GE"/>
        </w:rPr>
        <w:t xml:space="preserve"> </w:t>
      </w:r>
      <w:r w:rsidR="00F62350" w:rsidRPr="00F62350">
        <w:rPr>
          <w:rFonts w:ascii="Sylfaen" w:hAnsi="Sylfaen" w:cs="Sylfaen"/>
          <w:sz w:val="24"/>
          <w:szCs w:val="24"/>
          <w:lang w:val="ka-GE"/>
        </w:rPr>
        <w:t>მუხლის</w:t>
      </w:r>
      <w:r w:rsidR="00F62350" w:rsidRPr="00F62350">
        <w:rPr>
          <w:rFonts w:ascii="Sylfaen" w:hAnsi="Sylfaen"/>
          <w:sz w:val="24"/>
          <w:szCs w:val="24"/>
          <w:lang w:val="ka-GE"/>
        </w:rPr>
        <w:t xml:space="preserve"> </w:t>
      </w:r>
      <w:r w:rsidR="00F62350" w:rsidRPr="00F62350">
        <w:rPr>
          <w:rFonts w:ascii="Sylfaen" w:hAnsi="Sylfaen" w:cs="Sylfaen"/>
          <w:sz w:val="24"/>
          <w:szCs w:val="24"/>
          <w:lang w:val="ka-GE"/>
        </w:rPr>
        <w:t>შესაბამისად</w:t>
      </w:r>
      <w:r w:rsidR="00F62350" w:rsidRPr="00F62350">
        <w:rPr>
          <w:rFonts w:ascii="Sylfaen" w:hAnsi="Sylfaen"/>
          <w:sz w:val="24"/>
          <w:szCs w:val="24"/>
          <w:lang w:val="ka-GE"/>
        </w:rPr>
        <w:t xml:space="preserve">, </w:t>
      </w:r>
      <w:r w:rsidRPr="00F62350">
        <w:rPr>
          <w:rFonts w:ascii="Sylfaen" w:hAnsi="Sylfaen" w:cs="Sylfaen"/>
          <w:sz w:val="24"/>
          <w:szCs w:val="24"/>
        </w:rPr>
        <w:t>შპს</w:t>
      </w:r>
      <w:r w:rsidRPr="00F62350">
        <w:rPr>
          <w:rFonts w:ascii="Sylfaen" w:hAnsi="Sylfaen" w:cs="Arial"/>
          <w:sz w:val="24"/>
          <w:szCs w:val="24"/>
        </w:rPr>
        <w:t xml:space="preserve"> „</w:t>
      </w:r>
      <w:r w:rsidRPr="00F62350">
        <w:rPr>
          <w:rFonts w:ascii="Sylfaen" w:hAnsi="Sylfaen" w:cs="Sylfaen"/>
          <w:sz w:val="24"/>
          <w:szCs w:val="24"/>
        </w:rPr>
        <w:t>ქართულ</w:t>
      </w:r>
      <w:r w:rsidRPr="00F62350">
        <w:rPr>
          <w:rFonts w:ascii="Sylfaen" w:hAnsi="Sylfaen" w:cs="Arial"/>
          <w:sz w:val="24"/>
          <w:szCs w:val="24"/>
        </w:rPr>
        <w:t>-</w:t>
      </w:r>
      <w:r w:rsidRPr="00F62350">
        <w:rPr>
          <w:rFonts w:ascii="Sylfaen" w:hAnsi="Sylfaen" w:cs="Sylfaen"/>
          <w:sz w:val="24"/>
          <w:szCs w:val="24"/>
        </w:rPr>
        <w:t>ჰოლანდიურ</w:t>
      </w:r>
      <w:r w:rsidRPr="00F62350">
        <w:rPr>
          <w:rFonts w:ascii="Sylfaen" w:hAnsi="Sylfaen" w:cs="Arial"/>
          <w:sz w:val="24"/>
          <w:szCs w:val="24"/>
        </w:rPr>
        <w:t xml:space="preserve"> </w:t>
      </w:r>
      <w:r w:rsidRPr="00F62350">
        <w:rPr>
          <w:rFonts w:ascii="Sylfaen" w:hAnsi="Sylfaen" w:cs="Sylfaen"/>
          <w:sz w:val="24"/>
          <w:szCs w:val="24"/>
        </w:rPr>
        <w:t>ჰოსპიტალის</w:t>
      </w:r>
      <w:r w:rsidR="00F62350">
        <w:rPr>
          <w:rFonts w:ascii="Sylfaen" w:hAnsi="Sylfaen" w:cs="Arial"/>
          <w:sz w:val="24"/>
          <w:szCs w:val="24"/>
        </w:rPr>
        <w:t>“</w:t>
      </w:r>
      <w:r w:rsidRPr="00F62350">
        <w:rPr>
          <w:rFonts w:ascii="Sylfaen" w:hAnsi="Sylfaen" w:cs="Arial"/>
          <w:sz w:val="24"/>
          <w:szCs w:val="24"/>
        </w:rPr>
        <w:t xml:space="preserve"> </w:t>
      </w:r>
      <w:r w:rsidRPr="00F62350">
        <w:rPr>
          <w:rFonts w:ascii="Sylfaen" w:hAnsi="Sylfaen" w:cs="Sylfaen"/>
          <w:sz w:val="24"/>
          <w:szCs w:val="24"/>
        </w:rPr>
        <w:t>ექიმების</w:t>
      </w:r>
      <w:r w:rsidR="00F62350">
        <w:rPr>
          <w:rFonts w:ascii="Sylfaen" w:hAnsi="Sylfaen" w:cs="Sylfaen"/>
          <w:sz w:val="24"/>
          <w:szCs w:val="24"/>
          <w:lang w:val="ka-GE"/>
        </w:rPr>
        <w:t>:</w:t>
      </w:r>
      <w:r w:rsidRPr="00F62350">
        <w:rPr>
          <w:rFonts w:ascii="Sylfaen" w:hAnsi="Sylfaen" w:cs="Arial"/>
          <w:sz w:val="24"/>
          <w:szCs w:val="24"/>
        </w:rPr>
        <w:t xml:space="preserve"> </w:t>
      </w:r>
      <w:r w:rsidRPr="00F9068F">
        <w:rPr>
          <w:rFonts w:ascii="Sylfaen" w:hAnsi="Sylfaen" w:cs="Sylfaen"/>
          <w:b/>
          <w:sz w:val="24"/>
          <w:szCs w:val="24"/>
        </w:rPr>
        <w:t>თემურ</w:t>
      </w:r>
      <w:r w:rsidRPr="00F9068F">
        <w:rPr>
          <w:rFonts w:ascii="Sylfaen" w:hAnsi="Sylfaen" w:cs="Arial"/>
          <w:b/>
          <w:sz w:val="24"/>
          <w:szCs w:val="24"/>
        </w:rPr>
        <w:t xml:space="preserve"> </w:t>
      </w:r>
      <w:r w:rsidRPr="00F9068F">
        <w:rPr>
          <w:rFonts w:ascii="Sylfaen" w:hAnsi="Sylfaen" w:cs="Sylfaen"/>
          <w:b/>
          <w:sz w:val="24"/>
          <w:szCs w:val="24"/>
        </w:rPr>
        <w:t>კვეტენაძისა</w:t>
      </w:r>
      <w:r w:rsidRPr="00F62350">
        <w:rPr>
          <w:rFonts w:ascii="Sylfaen" w:hAnsi="Sylfaen" w:cs="Arial"/>
          <w:sz w:val="24"/>
          <w:szCs w:val="24"/>
        </w:rPr>
        <w:t xml:space="preserve"> (</w:t>
      </w:r>
      <w:r w:rsidRPr="00F62350">
        <w:rPr>
          <w:rFonts w:ascii="Sylfaen" w:hAnsi="Sylfaen" w:cs="Sylfaen"/>
          <w:sz w:val="24"/>
          <w:szCs w:val="24"/>
        </w:rPr>
        <w:t>სერტ</w:t>
      </w:r>
      <w:r w:rsidRPr="00F62350">
        <w:rPr>
          <w:rFonts w:ascii="Sylfaen" w:hAnsi="Sylfaen" w:cs="Arial"/>
          <w:sz w:val="24"/>
          <w:szCs w:val="24"/>
        </w:rPr>
        <w:t>.:„</w:t>
      </w:r>
      <w:r w:rsidRPr="00F62350">
        <w:rPr>
          <w:rFonts w:ascii="Sylfaen" w:hAnsi="Sylfaen" w:cs="Sylfaen"/>
          <w:sz w:val="24"/>
          <w:szCs w:val="24"/>
        </w:rPr>
        <w:t>ორთოპედია</w:t>
      </w:r>
      <w:r w:rsidRPr="00F62350">
        <w:rPr>
          <w:rFonts w:ascii="Sylfaen" w:hAnsi="Sylfaen" w:cs="Arial"/>
          <w:sz w:val="24"/>
          <w:szCs w:val="24"/>
        </w:rPr>
        <w:t>-</w:t>
      </w:r>
      <w:r w:rsidRPr="00F62350">
        <w:rPr>
          <w:rFonts w:ascii="Sylfaen" w:hAnsi="Sylfaen" w:cs="Sylfaen"/>
          <w:sz w:val="24"/>
          <w:szCs w:val="24"/>
        </w:rPr>
        <w:t>ტრავმატოლოგია</w:t>
      </w:r>
      <w:r w:rsidRPr="00F62350">
        <w:rPr>
          <w:rFonts w:ascii="Sylfaen" w:hAnsi="Sylfaen" w:cs="Arial"/>
          <w:sz w:val="24"/>
          <w:szCs w:val="24"/>
        </w:rPr>
        <w:t xml:space="preserve">“) </w:t>
      </w:r>
      <w:r w:rsidRPr="00F62350">
        <w:rPr>
          <w:rFonts w:ascii="Sylfaen" w:hAnsi="Sylfaen" w:cs="Sylfaen"/>
          <w:sz w:val="24"/>
          <w:szCs w:val="24"/>
        </w:rPr>
        <w:t>და</w:t>
      </w:r>
      <w:r w:rsidRPr="00F62350">
        <w:rPr>
          <w:rFonts w:ascii="Sylfaen" w:hAnsi="Sylfaen" w:cs="Arial"/>
          <w:sz w:val="24"/>
          <w:szCs w:val="24"/>
        </w:rPr>
        <w:t xml:space="preserve"> </w:t>
      </w:r>
      <w:r w:rsidRPr="00F9068F">
        <w:rPr>
          <w:rFonts w:ascii="Sylfaen" w:hAnsi="Sylfaen" w:cs="Sylfaen"/>
          <w:b/>
          <w:sz w:val="24"/>
          <w:szCs w:val="24"/>
        </w:rPr>
        <w:t>მაია</w:t>
      </w:r>
      <w:r w:rsidRPr="00F9068F">
        <w:rPr>
          <w:rFonts w:ascii="Sylfaen" w:hAnsi="Sylfaen" w:cs="Arial"/>
          <w:b/>
          <w:sz w:val="24"/>
          <w:szCs w:val="24"/>
        </w:rPr>
        <w:t xml:space="preserve"> </w:t>
      </w:r>
      <w:r w:rsidRPr="00F9068F">
        <w:rPr>
          <w:rFonts w:ascii="Sylfaen" w:hAnsi="Sylfaen" w:cs="Sylfaen"/>
          <w:b/>
          <w:sz w:val="24"/>
          <w:szCs w:val="24"/>
        </w:rPr>
        <w:t>ფარულავას</w:t>
      </w:r>
      <w:r w:rsidR="00207759" w:rsidRPr="00F62350">
        <w:rPr>
          <w:rFonts w:ascii="Sylfaen" w:hAnsi="Sylfaen" w:cs="Sylfaen"/>
          <w:sz w:val="24"/>
          <w:szCs w:val="24"/>
          <w:lang w:val="ka-GE"/>
        </w:rPr>
        <w:t xml:space="preserve"> </w:t>
      </w:r>
      <w:r w:rsidRPr="00F62350">
        <w:rPr>
          <w:rFonts w:ascii="Sylfaen" w:hAnsi="Sylfaen" w:cs="Arial"/>
          <w:sz w:val="24"/>
          <w:szCs w:val="24"/>
        </w:rPr>
        <w:t>(</w:t>
      </w:r>
      <w:r w:rsidRPr="00F62350">
        <w:rPr>
          <w:rFonts w:ascii="Sylfaen" w:hAnsi="Sylfaen" w:cs="Sylfaen"/>
          <w:sz w:val="24"/>
          <w:szCs w:val="24"/>
        </w:rPr>
        <w:t>სერტ</w:t>
      </w:r>
      <w:r w:rsidRPr="00F62350">
        <w:rPr>
          <w:rFonts w:ascii="Sylfaen" w:hAnsi="Sylfaen" w:cs="Arial"/>
          <w:sz w:val="24"/>
          <w:szCs w:val="24"/>
        </w:rPr>
        <w:t>.: „</w:t>
      </w:r>
      <w:r w:rsidRPr="00F62350">
        <w:rPr>
          <w:rFonts w:ascii="Sylfaen" w:hAnsi="Sylfaen" w:cs="Sylfaen"/>
          <w:sz w:val="24"/>
          <w:szCs w:val="24"/>
        </w:rPr>
        <w:t>რადიოლოგია</w:t>
      </w:r>
      <w:r w:rsidRPr="00F62350">
        <w:rPr>
          <w:rFonts w:ascii="Sylfaen" w:hAnsi="Sylfaen" w:cs="Arial"/>
          <w:sz w:val="24"/>
          <w:szCs w:val="24"/>
        </w:rPr>
        <w:t xml:space="preserve">“) </w:t>
      </w:r>
      <w:r w:rsidRPr="00F62350">
        <w:rPr>
          <w:rFonts w:ascii="Sylfaen" w:hAnsi="Sylfaen" w:cs="Sylfaen"/>
          <w:sz w:val="24"/>
          <w:szCs w:val="24"/>
        </w:rPr>
        <w:t>პროფესიული პასუხისმგებლობის</w:t>
      </w:r>
      <w:r w:rsidRPr="00F62350">
        <w:rPr>
          <w:rFonts w:ascii="Sylfaen" w:hAnsi="Sylfaen"/>
          <w:bCs/>
          <w:sz w:val="24"/>
          <w:szCs w:val="24"/>
          <w:lang w:val="ka-GE"/>
        </w:rPr>
        <w:t> </w:t>
      </w:r>
      <w:r w:rsidR="00F62350">
        <w:rPr>
          <w:rFonts w:ascii="Sylfaen" w:hAnsi="Sylfaen"/>
          <w:bCs/>
          <w:sz w:val="24"/>
          <w:szCs w:val="24"/>
          <w:lang w:val="ka-GE"/>
        </w:rPr>
        <w:t>თაობაზე</w:t>
      </w:r>
      <w:r w:rsidRPr="00F62350">
        <w:rPr>
          <w:rFonts w:ascii="Sylfaen" w:hAnsi="Sylfaen"/>
          <w:bCs/>
          <w:sz w:val="24"/>
          <w:szCs w:val="24"/>
          <w:lang w:val="ka-GE"/>
        </w:rPr>
        <w:t>.</w:t>
      </w:r>
    </w:p>
    <w:p w:rsidR="00334971" w:rsidRPr="003E54BE" w:rsidRDefault="00334971" w:rsidP="00334971">
      <w:pPr>
        <w:spacing w:after="0" w:line="240" w:lineRule="auto"/>
        <w:contextualSpacing/>
        <w:jc w:val="both"/>
        <w:rPr>
          <w:rFonts w:ascii="Sylfaen" w:hAnsi="Sylfaen"/>
          <w:b/>
          <w:bCs/>
          <w:sz w:val="24"/>
          <w:szCs w:val="24"/>
        </w:rPr>
      </w:pPr>
    </w:p>
    <w:sectPr w:rsidR="00334971" w:rsidRPr="003E54B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264" w:rsidRDefault="00876264" w:rsidP="006B5B0A">
      <w:pPr>
        <w:spacing w:after="0" w:line="240" w:lineRule="auto"/>
      </w:pPr>
      <w:r>
        <w:separator/>
      </w:r>
    </w:p>
  </w:endnote>
  <w:endnote w:type="continuationSeparator" w:id="0">
    <w:p w:rsidR="00876264" w:rsidRDefault="00876264" w:rsidP="006B5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3171244"/>
      <w:docPartObj>
        <w:docPartGallery w:val="Page Numbers (Bottom of Page)"/>
        <w:docPartUnique/>
      </w:docPartObj>
    </w:sdtPr>
    <w:sdtEndPr>
      <w:rPr>
        <w:noProof/>
      </w:rPr>
    </w:sdtEndPr>
    <w:sdtContent>
      <w:p w:rsidR="006B5B0A" w:rsidRDefault="006B5B0A">
        <w:pPr>
          <w:pStyle w:val="Footer"/>
          <w:jc w:val="right"/>
        </w:pPr>
        <w:r>
          <w:fldChar w:fldCharType="begin"/>
        </w:r>
        <w:r>
          <w:instrText xml:space="preserve"> PAGE   \* MERGEFORMAT </w:instrText>
        </w:r>
        <w:r>
          <w:fldChar w:fldCharType="separate"/>
        </w:r>
        <w:r w:rsidR="00121AB6">
          <w:rPr>
            <w:noProof/>
          </w:rPr>
          <w:t>4</w:t>
        </w:r>
        <w:r>
          <w:rPr>
            <w:noProof/>
          </w:rPr>
          <w:fldChar w:fldCharType="end"/>
        </w:r>
      </w:p>
    </w:sdtContent>
  </w:sdt>
  <w:p w:rsidR="006B5B0A" w:rsidRDefault="006B5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264" w:rsidRDefault="00876264" w:rsidP="006B5B0A">
      <w:pPr>
        <w:spacing w:after="0" w:line="240" w:lineRule="auto"/>
      </w:pPr>
      <w:r>
        <w:separator/>
      </w:r>
    </w:p>
  </w:footnote>
  <w:footnote w:type="continuationSeparator" w:id="0">
    <w:p w:rsidR="00876264" w:rsidRDefault="00876264" w:rsidP="006B5B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E37890"/>
    <w:multiLevelType w:val="hybridMultilevel"/>
    <w:tmpl w:val="EC9CB986"/>
    <w:lvl w:ilvl="0" w:tplc="D5CA60EE">
      <w:start w:val="11"/>
      <w:numFmt w:val="bullet"/>
      <w:lvlText w:val="-"/>
      <w:lvlJc w:val="left"/>
      <w:pPr>
        <w:ind w:left="420" w:hanging="360"/>
      </w:pPr>
      <w:rPr>
        <w:rFonts w:ascii="Sylfaen" w:eastAsiaTheme="minorEastAsia" w:hAnsi="Sylfaen" w:cs="Sylfae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571B65B0"/>
    <w:multiLevelType w:val="hybridMultilevel"/>
    <w:tmpl w:val="82A2FE5C"/>
    <w:lvl w:ilvl="0" w:tplc="C512DA76">
      <w:start w:val="1"/>
      <w:numFmt w:val="upperRoman"/>
      <w:lvlText w:val="%1."/>
      <w:lvlJc w:val="left"/>
      <w:pPr>
        <w:ind w:left="1245" w:hanging="72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6C8"/>
    <w:rsid w:val="000027A6"/>
    <w:rsid w:val="00006EA9"/>
    <w:rsid w:val="00014302"/>
    <w:rsid w:val="00015851"/>
    <w:rsid w:val="00022F53"/>
    <w:rsid w:val="00026013"/>
    <w:rsid w:val="00026B40"/>
    <w:rsid w:val="00033DA2"/>
    <w:rsid w:val="000370A2"/>
    <w:rsid w:val="000479BB"/>
    <w:rsid w:val="00054561"/>
    <w:rsid w:val="00055ED7"/>
    <w:rsid w:val="00063607"/>
    <w:rsid w:val="0006497A"/>
    <w:rsid w:val="00067A56"/>
    <w:rsid w:val="000834F8"/>
    <w:rsid w:val="00086195"/>
    <w:rsid w:val="00091486"/>
    <w:rsid w:val="000B2B36"/>
    <w:rsid w:val="000C0E12"/>
    <w:rsid w:val="000D7171"/>
    <w:rsid w:val="000E1F39"/>
    <w:rsid w:val="000E5051"/>
    <w:rsid w:val="000F3A50"/>
    <w:rsid w:val="000F53C8"/>
    <w:rsid w:val="000F694A"/>
    <w:rsid w:val="001033EC"/>
    <w:rsid w:val="001038CD"/>
    <w:rsid w:val="00104815"/>
    <w:rsid w:val="001138D1"/>
    <w:rsid w:val="00121AB6"/>
    <w:rsid w:val="001227F0"/>
    <w:rsid w:val="00124B33"/>
    <w:rsid w:val="00133139"/>
    <w:rsid w:val="00136B39"/>
    <w:rsid w:val="00137AD3"/>
    <w:rsid w:val="001410EC"/>
    <w:rsid w:val="0014649D"/>
    <w:rsid w:val="00147C58"/>
    <w:rsid w:val="00152F06"/>
    <w:rsid w:val="00164244"/>
    <w:rsid w:val="00170D89"/>
    <w:rsid w:val="001736CA"/>
    <w:rsid w:val="00180B54"/>
    <w:rsid w:val="00183E81"/>
    <w:rsid w:val="001B0930"/>
    <w:rsid w:val="001B7ADB"/>
    <w:rsid w:val="001C67D7"/>
    <w:rsid w:val="001D0F52"/>
    <w:rsid w:val="001E01AE"/>
    <w:rsid w:val="001F41D7"/>
    <w:rsid w:val="002006EF"/>
    <w:rsid w:val="00203EA6"/>
    <w:rsid w:val="0020573B"/>
    <w:rsid w:val="002068CF"/>
    <w:rsid w:val="00207759"/>
    <w:rsid w:val="0021028A"/>
    <w:rsid w:val="0021236A"/>
    <w:rsid w:val="002132F2"/>
    <w:rsid w:val="002135B4"/>
    <w:rsid w:val="002231F8"/>
    <w:rsid w:val="002244CE"/>
    <w:rsid w:val="00225EBC"/>
    <w:rsid w:val="002403B0"/>
    <w:rsid w:val="0025299E"/>
    <w:rsid w:val="002601FD"/>
    <w:rsid w:val="0026363D"/>
    <w:rsid w:val="00274DFC"/>
    <w:rsid w:val="00286C03"/>
    <w:rsid w:val="002A5A66"/>
    <w:rsid w:val="002B3A6E"/>
    <w:rsid w:val="002C461F"/>
    <w:rsid w:val="002C6C7D"/>
    <w:rsid w:val="002D265D"/>
    <w:rsid w:val="002D3428"/>
    <w:rsid w:val="002D7C6A"/>
    <w:rsid w:val="002E3FF8"/>
    <w:rsid w:val="002E44FA"/>
    <w:rsid w:val="002E57DA"/>
    <w:rsid w:val="00301B43"/>
    <w:rsid w:val="00304B5A"/>
    <w:rsid w:val="00305D1E"/>
    <w:rsid w:val="00307775"/>
    <w:rsid w:val="00311F0F"/>
    <w:rsid w:val="003135CD"/>
    <w:rsid w:val="00322DCD"/>
    <w:rsid w:val="00333E55"/>
    <w:rsid w:val="00334971"/>
    <w:rsid w:val="00337645"/>
    <w:rsid w:val="003500D5"/>
    <w:rsid w:val="003501F5"/>
    <w:rsid w:val="0035417D"/>
    <w:rsid w:val="003552CB"/>
    <w:rsid w:val="003602C3"/>
    <w:rsid w:val="00361092"/>
    <w:rsid w:val="0036217E"/>
    <w:rsid w:val="0036739E"/>
    <w:rsid w:val="00386556"/>
    <w:rsid w:val="003B5E4D"/>
    <w:rsid w:val="003B66C8"/>
    <w:rsid w:val="003C2551"/>
    <w:rsid w:val="003C4AD5"/>
    <w:rsid w:val="003D235D"/>
    <w:rsid w:val="003D5C92"/>
    <w:rsid w:val="003E2EE6"/>
    <w:rsid w:val="003E3B54"/>
    <w:rsid w:val="003E4E68"/>
    <w:rsid w:val="003E54BE"/>
    <w:rsid w:val="00400C95"/>
    <w:rsid w:val="00403EC5"/>
    <w:rsid w:val="0041008D"/>
    <w:rsid w:val="004101F2"/>
    <w:rsid w:val="00422668"/>
    <w:rsid w:val="00435373"/>
    <w:rsid w:val="00440DEE"/>
    <w:rsid w:val="004422C8"/>
    <w:rsid w:val="004513EA"/>
    <w:rsid w:val="00490619"/>
    <w:rsid w:val="004957EE"/>
    <w:rsid w:val="004964F2"/>
    <w:rsid w:val="00497945"/>
    <w:rsid w:val="004A64CC"/>
    <w:rsid w:val="004B065A"/>
    <w:rsid w:val="004B40F7"/>
    <w:rsid w:val="004D5CB8"/>
    <w:rsid w:val="004D6D35"/>
    <w:rsid w:val="004E315D"/>
    <w:rsid w:val="004E5F02"/>
    <w:rsid w:val="004F3D22"/>
    <w:rsid w:val="0051282C"/>
    <w:rsid w:val="005156F8"/>
    <w:rsid w:val="0052188B"/>
    <w:rsid w:val="005422E2"/>
    <w:rsid w:val="00554449"/>
    <w:rsid w:val="005569E4"/>
    <w:rsid w:val="005612C9"/>
    <w:rsid w:val="00566DA7"/>
    <w:rsid w:val="0057163E"/>
    <w:rsid w:val="005728CB"/>
    <w:rsid w:val="0057491E"/>
    <w:rsid w:val="005759E4"/>
    <w:rsid w:val="005A764A"/>
    <w:rsid w:val="005C0853"/>
    <w:rsid w:val="005C5802"/>
    <w:rsid w:val="005D4B07"/>
    <w:rsid w:val="005E0524"/>
    <w:rsid w:val="005E2FF9"/>
    <w:rsid w:val="005E691F"/>
    <w:rsid w:val="005F59F5"/>
    <w:rsid w:val="006001BC"/>
    <w:rsid w:val="006219E8"/>
    <w:rsid w:val="006342A0"/>
    <w:rsid w:val="00644C74"/>
    <w:rsid w:val="0065234D"/>
    <w:rsid w:val="006576FC"/>
    <w:rsid w:val="006577F7"/>
    <w:rsid w:val="00657D6F"/>
    <w:rsid w:val="00660FCA"/>
    <w:rsid w:val="00664CE4"/>
    <w:rsid w:val="00667E5C"/>
    <w:rsid w:val="00667F55"/>
    <w:rsid w:val="0067085D"/>
    <w:rsid w:val="0068086F"/>
    <w:rsid w:val="00695E63"/>
    <w:rsid w:val="006A377C"/>
    <w:rsid w:val="006B38EA"/>
    <w:rsid w:val="006B5B0A"/>
    <w:rsid w:val="006C3169"/>
    <w:rsid w:val="006C4D45"/>
    <w:rsid w:val="006E2257"/>
    <w:rsid w:val="006E5364"/>
    <w:rsid w:val="006E6E5D"/>
    <w:rsid w:val="006F23DA"/>
    <w:rsid w:val="006F3DD5"/>
    <w:rsid w:val="006F5343"/>
    <w:rsid w:val="00703958"/>
    <w:rsid w:val="00707CCF"/>
    <w:rsid w:val="00715EA4"/>
    <w:rsid w:val="007365E0"/>
    <w:rsid w:val="0074140B"/>
    <w:rsid w:val="007506F4"/>
    <w:rsid w:val="00757EE1"/>
    <w:rsid w:val="00761E65"/>
    <w:rsid w:val="00782102"/>
    <w:rsid w:val="007823CE"/>
    <w:rsid w:val="007877D4"/>
    <w:rsid w:val="007A3D26"/>
    <w:rsid w:val="007A791B"/>
    <w:rsid w:val="007B0171"/>
    <w:rsid w:val="007B44AA"/>
    <w:rsid w:val="007C1E8B"/>
    <w:rsid w:val="007D1E13"/>
    <w:rsid w:val="007D5303"/>
    <w:rsid w:val="007E5E42"/>
    <w:rsid w:val="007F1D95"/>
    <w:rsid w:val="007F381F"/>
    <w:rsid w:val="007F6217"/>
    <w:rsid w:val="008026ED"/>
    <w:rsid w:val="00805097"/>
    <w:rsid w:val="00810B22"/>
    <w:rsid w:val="008133C3"/>
    <w:rsid w:val="00821064"/>
    <w:rsid w:val="00822F35"/>
    <w:rsid w:val="008249FA"/>
    <w:rsid w:val="0082585C"/>
    <w:rsid w:val="00834E6D"/>
    <w:rsid w:val="008626F8"/>
    <w:rsid w:val="0087437E"/>
    <w:rsid w:val="00876264"/>
    <w:rsid w:val="0089187C"/>
    <w:rsid w:val="008A4D81"/>
    <w:rsid w:val="008B541F"/>
    <w:rsid w:val="008C6A6C"/>
    <w:rsid w:val="008D2EEB"/>
    <w:rsid w:val="008D56A3"/>
    <w:rsid w:val="00901010"/>
    <w:rsid w:val="00903321"/>
    <w:rsid w:val="00906E33"/>
    <w:rsid w:val="009332DB"/>
    <w:rsid w:val="00965632"/>
    <w:rsid w:val="009744EF"/>
    <w:rsid w:val="009800F3"/>
    <w:rsid w:val="00982B1C"/>
    <w:rsid w:val="00982CF6"/>
    <w:rsid w:val="00992423"/>
    <w:rsid w:val="00997F63"/>
    <w:rsid w:val="009A04F4"/>
    <w:rsid w:val="009A0CAB"/>
    <w:rsid w:val="009A1653"/>
    <w:rsid w:val="009A2D17"/>
    <w:rsid w:val="009A645E"/>
    <w:rsid w:val="009A66D8"/>
    <w:rsid w:val="009E039A"/>
    <w:rsid w:val="009E7B24"/>
    <w:rsid w:val="00A03257"/>
    <w:rsid w:val="00A17172"/>
    <w:rsid w:val="00A31587"/>
    <w:rsid w:val="00A33F8D"/>
    <w:rsid w:val="00A4091C"/>
    <w:rsid w:val="00A4106E"/>
    <w:rsid w:val="00A46F41"/>
    <w:rsid w:val="00A84DC7"/>
    <w:rsid w:val="00AB33C7"/>
    <w:rsid w:val="00AB41D3"/>
    <w:rsid w:val="00AC3BF5"/>
    <w:rsid w:val="00AC5B0D"/>
    <w:rsid w:val="00AD043A"/>
    <w:rsid w:val="00AD3F96"/>
    <w:rsid w:val="00AE13C3"/>
    <w:rsid w:val="00AE37E2"/>
    <w:rsid w:val="00AE66C7"/>
    <w:rsid w:val="00AF6D89"/>
    <w:rsid w:val="00AF7E54"/>
    <w:rsid w:val="00B00A80"/>
    <w:rsid w:val="00B1571F"/>
    <w:rsid w:val="00B16522"/>
    <w:rsid w:val="00B22447"/>
    <w:rsid w:val="00B3195F"/>
    <w:rsid w:val="00B3341D"/>
    <w:rsid w:val="00B37818"/>
    <w:rsid w:val="00B54FBE"/>
    <w:rsid w:val="00B7591B"/>
    <w:rsid w:val="00B76AC6"/>
    <w:rsid w:val="00B77783"/>
    <w:rsid w:val="00B85F03"/>
    <w:rsid w:val="00BA25FD"/>
    <w:rsid w:val="00BA53CF"/>
    <w:rsid w:val="00BA64F0"/>
    <w:rsid w:val="00BB0C1C"/>
    <w:rsid w:val="00BC5E95"/>
    <w:rsid w:val="00BD3C2E"/>
    <w:rsid w:val="00BD4C0C"/>
    <w:rsid w:val="00BD7167"/>
    <w:rsid w:val="00BD7264"/>
    <w:rsid w:val="00BE636C"/>
    <w:rsid w:val="00BF108B"/>
    <w:rsid w:val="00C019AA"/>
    <w:rsid w:val="00C148E3"/>
    <w:rsid w:val="00C22AC5"/>
    <w:rsid w:val="00C23CAF"/>
    <w:rsid w:val="00C262FF"/>
    <w:rsid w:val="00C319FE"/>
    <w:rsid w:val="00C363DE"/>
    <w:rsid w:val="00C422C4"/>
    <w:rsid w:val="00C54C8A"/>
    <w:rsid w:val="00C6569D"/>
    <w:rsid w:val="00C661EE"/>
    <w:rsid w:val="00C766F1"/>
    <w:rsid w:val="00C82B01"/>
    <w:rsid w:val="00C84280"/>
    <w:rsid w:val="00C84AF1"/>
    <w:rsid w:val="00C94BC2"/>
    <w:rsid w:val="00C96F5A"/>
    <w:rsid w:val="00CA727B"/>
    <w:rsid w:val="00CE25F3"/>
    <w:rsid w:val="00CF445E"/>
    <w:rsid w:val="00D01FD6"/>
    <w:rsid w:val="00D32054"/>
    <w:rsid w:val="00D35A6F"/>
    <w:rsid w:val="00D373B9"/>
    <w:rsid w:val="00D433A5"/>
    <w:rsid w:val="00D64489"/>
    <w:rsid w:val="00D80D03"/>
    <w:rsid w:val="00D81C5A"/>
    <w:rsid w:val="00D83324"/>
    <w:rsid w:val="00D83EE5"/>
    <w:rsid w:val="00D84DFF"/>
    <w:rsid w:val="00D921C3"/>
    <w:rsid w:val="00DA3D18"/>
    <w:rsid w:val="00DA4621"/>
    <w:rsid w:val="00DB0716"/>
    <w:rsid w:val="00DB1C9E"/>
    <w:rsid w:val="00DB7C80"/>
    <w:rsid w:val="00DE5904"/>
    <w:rsid w:val="00DE6CD2"/>
    <w:rsid w:val="00DF7463"/>
    <w:rsid w:val="00E04CB6"/>
    <w:rsid w:val="00E0512F"/>
    <w:rsid w:val="00E43FA4"/>
    <w:rsid w:val="00E44966"/>
    <w:rsid w:val="00E4788D"/>
    <w:rsid w:val="00E54880"/>
    <w:rsid w:val="00E75780"/>
    <w:rsid w:val="00E837CD"/>
    <w:rsid w:val="00E940F9"/>
    <w:rsid w:val="00E9583D"/>
    <w:rsid w:val="00E969A1"/>
    <w:rsid w:val="00E974A8"/>
    <w:rsid w:val="00EA2DDD"/>
    <w:rsid w:val="00EA452E"/>
    <w:rsid w:val="00EA4C58"/>
    <w:rsid w:val="00EB0D30"/>
    <w:rsid w:val="00EB1E12"/>
    <w:rsid w:val="00EB2F71"/>
    <w:rsid w:val="00EB3139"/>
    <w:rsid w:val="00EC32E3"/>
    <w:rsid w:val="00EE5678"/>
    <w:rsid w:val="00EF057E"/>
    <w:rsid w:val="00F01652"/>
    <w:rsid w:val="00F12E17"/>
    <w:rsid w:val="00F248B6"/>
    <w:rsid w:val="00F37644"/>
    <w:rsid w:val="00F57A93"/>
    <w:rsid w:val="00F62350"/>
    <w:rsid w:val="00F62FF8"/>
    <w:rsid w:val="00F64E3C"/>
    <w:rsid w:val="00F671DB"/>
    <w:rsid w:val="00F7692D"/>
    <w:rsid w:val="00F8294E"/>
    <w:rsid w:val="00F85263"/>
    <w:rsid w:val="00F9068F"/>
    <w:rsid w:val="00F91046"/>
    <w:rsid w:val="00F9691C"/>
    <w:rsid w:val="00FB52D4"/>
    <w:rsid w:val="00FC5A65"/>
    <w:rsid w:val="00FD4748"/>
    <w:rsid w:val="00FE6660"/>
    <w:rsid w:val="00FF26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F092B4-C38F-4067-A86E-2DD5E64D2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9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3428"/>
    <w:pPr>
      <w:ind w:left="720"/>
      <w:contextualSpacing/>
    </w:pPr>
  </w:style>
  <w:style w:type="paragraph" w:styleId="Header">
    <w:name w:val="header"/>
    <w:basedOn w:val="Normal"/>
    <w:link w:val="HeaderChar"/>
    <w:uiPriority w:val="99"/>
    <w:unhideWhenUsed/>
    <w:rsid w:val="006B5B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5B0A"/>
  </w:style>
  <w:style w:type="paragraph" w:styleId="Footer">
    <w:name w:val="footer"/>
    <w:basedOn w:val="Normal"/>
    <w:link w:val="FooterChar"/>
    <w:uiPriority w:val="99"/>
    <w:unhideWhenUsed/>
    <w:rsid w:val="006B5B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5B0A"/>
  </w:style>
  <w:style w:type="character" w:styleId="Emphasis">
    <w:name w:val="Emphasis"/>
    <w:basedOn w:val="DefaultParagraphFont"/>
    <w:uiPriority w:val="20"/>
    <w:qFormat/>
    <w:rsid w:val="005612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143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B7AA9-C7FA-408C-8DF2-954FDC208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5</Pages>
  <Words>1652</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Davitashvili</dc:creator>
  <cp:keywords/>
  <cp:lastModifiedBy>Rusudan Pataridze</cp:lastModifiedBy>
  <cp:revision>28</cp:revision>
  <cp:lastPrinted>2020-09-29T10:02:00Z</cp:lastPrinted>
  <dcterms:created xsi:type="dcterms:W3CDTF">2020-08-05T12:43:00Z</dcterms:created>
  <dcterms:modified xsi:type="dcterms:W3CDTF">2021-03-26T11:06:00Z</dcterms:modified>
</cp:coreProperties>
</file>